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8"/>
          <w:szCs w:val="48"/>
          <w:lang w:eastAsia="zh-CN"/>
        </w:rPr>
      </w:pPr>
    </w:p>
    <w:p>
      <w:pPr>
        <w:spacing w:line="360" w:lineRule="auto"/>
        <w:jc w:val="center"/>
        <w:rPr>
          <w:rFonts w:hint="eastAsia" w:ascii="宋体" w:hAnsi="宋体"/>
          <w:color w:val="auto"/>
          <w:sz w:val="21"/>
          <w:szCs w:val="21"/>
        </w:rPr>
      </w:pPr>
      <w:r>
        <w:rPr>
          <w:rFonts w:hint="eastAsia" w:ascii="宋体" w:hAnsi="宋体"/>
          <w:b/>
          <w:color w:val="auto"/>
          <w:sz w:val="44"/>
          <w:szCs w:val="44"/>
          <w:lang w:eastAsia="zh-CN"/>
        </w:rPr>
        <w:t>巢湖市皖维小区东区及西区、巢湖市人才公寓电瓶车充电桩经营权转让项目</w:t>
      </w:r>
    </w:p>
    <w:p>
      <w:pPr>
        <w:jc w:val="both"/>
        <w:rPr>
          <w:rFonts w:hint="eastAsia" w:ascii="宋体" w:hAnsi="宋体"/>
          <w:b/>
          <w:color w:val="auto"/>
          <w:sz w:val="24"/>
        </w:rPr>
      </w:pPr>
    </w:p>
    <w:p>
      <w:pPr>
        <w:jc w:val="center"/>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rPr>
        <w:t>项目编号</w:t>
      </w:r>
      <w:r>
        <w:rPr>
          <w:rFonts w:hint="eastAsia" w:ascii="宋体" w:hAnsi="宋体"/>
          <w:b/>
          <w:color w:val="auto"/>
          <w:sz w:val="32"/>
          <w:szCs w:val="32"/>
          <w:highlight w:val="none"/>
        </w:rPr>
        <w:t>：</w:t>
      </w:r>
      <w:r>
        <w:rPr>
          <w:rFonts w:hint="eastAsia" w:ascii="宋体" w:hAnsi="宋体"/>
          <w:b/>
          <w:color w:val="auto"/>
          <w:sz w:val="32"/>
          <w:szCs w:val="32"/>
          <w:highlight w:val="none"/>
          <w:lang w:eastAsia="zh-CN"/>
        </w:rPr>
        <w:t>2024AHTS0015</w:t>
      </w:r>
    </w:p>
    <w:p>
      <w:pPr>
        <w:spacing w:line="360" w:lineRule="auto"/>
        <w:jc w:val="center"/>
        <w:rPr>
          <w:rFonts w:hint="eastAsia" w:ascii="宋体" w:hAnsi="宋体"/>
          <w:b/>
          <w:bCs/>
          <w:color w:val="auto"/>
          <w:sz w:val="24"/>
          <w:szCs w:val="24"/>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jc w:val="center"/>
        <w:rPr>
          <w:rFonts w:hint="eastAsia" w:ascii="宋体" w:hAnsi="宋体"/>
          <w:b/>
          <w:bCs/>
          <w:color w:val="auto"/>
          <w:sz w:val="56"/>
          <w:szCs w:val="52"/>
        </w:rPr>
      </w:pPr>
      <w:r>
        <w:rPr>
          <w:rFonts w:hint="eastAsia" w:ascii="宋体" w:hAnsi="宋体"/>
          <w:b/>
          <w:bCs/>
          <w:color w:val="auto"/>
          <w:sz w:val="56"/>
          <w:szCs w:val="52"/>
        </w:rPr>
        <w:t>竞</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价</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文</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件</w:t>
      </w: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lang w:val="en-US" w:eastAsia="zh-CN"/>
        </w:rPr>
        <w:t>转 让</w:t>
      </w:r>
      <w:r>
        <w:rPr>
          <w:rFonts w:hint="eastAsia" w:ascii="宋体" w:hAnsi="宋体"/>
          <w:b/>
          <w:bCs/>
          <w:color w:val="auto"/>
          <w:sz w:val="30"/>
        </w:rPr>
        <w:t xml:space="preserve"> 人：</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lang w:eastAsia="zh-CN"/>
        </w:rPr>
        <w:t>巢湖市金盾物业服务有限公司</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rPr>
        <w:t>招标代理:</w:t>
      </w:r>
      <w:r>
        <w:rPr>
          <w:rFonts w:hint="eastAsia" w:ascii="宋体" w:hAnsi="宋体"/>
          <w:b/>
          <w:bCs/>
          <w:color w:val="auto"/>
          <w:sz w:val="30"/>
          <w:u w:val="single"/>
        </w:rPr>
        <w:t xml:space="preserve">       </w:t>
      </w:r>
      <w:r>
        <w:rPr>
          <w:rFonts w:hint="eastAsia" w:ascii="宋体" w:hAnsi="宋体"/>
          <w:b/>
          <w:bCs/>
          <w:color w:val="auto"/>
          <w:sz w:val="30"/>
          <w:u w:val="single"/>
          <w:lang w:eastAsia="zh-CN"/>
        </w:rPr>
        <w:t>安徽天顺工程造价咨询有限公</w:t>
      </w:r>
      <w:r>
        <w:rPr>
          <w:rFonts w:hint="eastAsia" w:ascii="宋体" w:hAnsi="宋体"/>
          <w:b/>
          <w:bCs/>
          <w:color w:val="auto"/>
          <w:sz w:val="30"/>
          <w:u w:val="single"/>
          <w:lang w:val="en-US" w:eastAsia="zh-CN"/>
        </w:rPr>
        <w:t xml:space="preserve">司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30"/>
          <w:u w:val="single"/>
        </w:rPr>
      </w:pPr>
      <w:r>
        <w:rPr>
          <w:rFonts w:hint="eastAsia" w:ascii="宋体" w:hAnsi="宋体"/>
          <w:b/>
          <w:bCs/>
          <w:color w:val="auto"/>
          <w:sz w:val="30"/>
          <w:szCs w:val="30"/>
        </w:rPr>
        <w:t>日    期:</w:t>
      </w:r>
      <w:r>
        <w:rPr>
          <w:rFonts w:hint="eastAsia" w:ascii="宋体" w:hAnsi="宋体"/>
          <w:b/>
          <w:bCs/>
          <w:color w:val="auto"/>
          <w:sz w:val="30"/>
          <w:szCs w:val="30"/>
          <w:u w:val="single"/>
        </w:rPr>
        <w:t xml:space="preserve">        二  〇  二  </w:t>
      </w:r>
      <w:r>
        <w:rPr>
          <w:rFonts w:hint="eastAsia" w:ascii="宋体" w:hAnsi="宋体"/>
          <w:b/>
          <w:bCs/>
          <w:color w:val="auto"/>
          <w:sz w:val="30"/>
          <w:szCs w:val="30"/>
          <w:u w:val="single"/>
          <w:lang w:val="en-US" w:eastAsia="zh-CN"/>
        </w:rPr>
        <w:t>四</w:t>
      </w:r>
      <w:r>
        <w:rPr>
          <w:rFonts w:hint="eastAsia" w:ascii="宋体" w:hAnsi="宋体"/>
          <w:b/>
          <w:bCs/>
          <w:color w:val="auto"/>
          <w:sz w:val="30"/>
          <w:szCs w:val="30"/>
          <w:u w:val="single"/>
        </w:rPr>
        <w:t xml:space="preserve">  年  </w:t>
      </w:r>
      <w:r>
        <w:rPr>
          <w:rFonts w:hint="eastAsia" w:ascii="宋体" w:hAnsi="宋体"/>
          <w:b/>
          <w:bCs/>
          <w:color w:val="auto"/>
          <w:sz w:val="30"/>
          <w:szCs w:val="30"/>
          <w:u w:val="single"/>
          <w:lang w:val="en-US" w:eastAsia="zh-CN"/>
        </w:rPr>
        <w:t>四</w:t>
      </w:r>
      <w:r>
        <w:rPr>
          <w:rFonts w:hint="eastAsia" w:ascii="宋体" w:hAnsi="宋体"/>
          <w:b/>
          <w:bCs/>
          <w:color w:val="auto"/>
          <w:sz w:val="30"/>
          <w:szCs w:val="30"/>
          <w:u w:val="single"/>
        </w:rPr>
        <w:t xml:space="preserve">  月       </w:t>
      </w:r>
    </w:p>
    <w:p>
      <w:pPr>
        <w:spacing w:line="360" w:lineRule="auto"/>
        <w:rPr>
          <w:color w:val="auto"/>
        </w:rPr>
        <w:sectPr>
          <w:footerReference r:id="rId7" w:type="first"/>
          <w:headerReference r:id="rId3" w:type="default"/>
          <w:footerReference r:id="rId5" w:type="default"/>
          <w:headerReference r:id="rId4" w:type="even"/>
          <w:footerReference r:id="rId6" w:type="even"/>
          <w:pgSz w:w="11906" w:h="16838"/>
          <w:pgMar w:top="1247" w:right="1247" w:bottom="1247" w:left="1588" w:header="851" w:footer="992" w:gutter="0"/>
          <w:cols w:space="720" w:num="1"/>
          <w:titlePg/>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right="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40"/>
          <w:szCs w:val="40"/>
          <w:shd w:val="clear" w:fill="FFFFFF"/>
          <w:lang w:eastAsia="zh-CN"/>
        </w:rPr>
        <w:t>巢湖市皖维小区东区及西区、巢湖市人才公寓电瓶车充电桩经营权转让项目</w:t>
      </w:r>
      <w:r>
        <w:rPr>
          <w:rFonts w:hint="eastAsia" w:ascii="宋体" w:hAnsi="宋体" w:eastAsia="宋体" w:cs="宋体"/>
          <w:i w:val="0"/>
          <w:iCs w:val="0"/>
          <w:caps w:val="0"/>
          <w:color w:val="333333"/>
          <w:spacing w:val="0"/>
          <w:sz w:val="40"/>
          <w:szCs w:val="40"/>
          <w:shd w:val="clear" w:fill="FFFFFF"/>
        </w:rPr>
        <w:t>公告</w:t>
      </w:r>
    </w:p>
    <w:tbl>
      <w:tblPr>
        <w:tblStyle w:val="5"/>
        <w:tblW w:w="10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421"/>
        <w:gridCol w:w="3066"/>
        <w:gridCol w:w="2916"/>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5"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仿宋" w:hAnsi="仿宋" w:eastAsia="仿宋" w:cs="仿宋"/>
                <w:i w:val="0"/>
                <w:iCs w:val="0"/>
                <w:caps w:val="0"/>
                <w:color w:val="333333"/>
                <w:spacing w:val="0"/>
                <w:sz w:val="24"/>
                <w:szCs w:val="24"/>
              </w:rPr>
              <w:t>项目名称</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项目编号</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2024AHTS0015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巢湖市金盾物业服务有限公司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转让方承诺</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转让方承诺本次转让行为已履行了必要的审批程序，保证本公告的内容不存在任何重大遗漏、虚假陈述或严重误导，并对其内容及所提供资料的真实性、完整性和准确性负责。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公告及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竞价期限</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highlight w:val="none"/>
                <w:u w:val="none"/>
              </w:rPr>
            </w:pPr>
            <w:r>
              <w:rPr>
                <w:rFonts w:hint="eastAsia" w:ascii="仿宋" w:hAnsi="仿宋" w:eastAsia="仿宋" w:cs="仿宋"/>
                <w:i w:val="0"/>
                <w:iCs w:val="0"/>
                <w:caps w:val="0"/>
                <w:color w:val="333333"/>
                <w:spacing w:val="0"/>
                <w:sz w:val="24"/>
                <w:szCs w:val="24"/>
                <w:highlight w:val="none"/>
                <w:u w:val="none"/>
              </w:rPr>
              <w:t>公告期：202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3</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30</w:t>
            </w:r>
            <w:r>
              <w:rPr>
                <w:rFonts w:hint="eastAsia" w:ascii="仿宋" w:hAnsi="仿宋" w:eastAsia="仿宋" w:cs="仿宋"/>
                <w:i w:val="0"/>
                <w:iCs w:val="0"/>
                <w:caps w:val="0"/>
                <w:color w:val="333333"/>
                <w:spacing w:val="0"/>
                <w:sz w:val="24"/>
                <w:szCs w:val="24"/>
                <w:highlight w:val="none"/>
                <w:u w:val="none"/>
              </w:rPr>
              <w:t>日9:00始至202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25</w:t>
            </w:r>
            <w:r>
              <w:rPr>
                <w:rFonts w:hint="eastAsia" w:ascii="仿宋" w:hAnsi="仿宋" w:eastAsia="仿宋" w:cs="仿宋"/>
                <w:i w:val="0"/>
                <w:iCs w:val="0"/>
                <w:caps w:val="0"/>
                <w:color w:val="333333"/>
                <w:spacing w:val="0"/>
                <w:sz w:val="24"/>
                <w:szCs w:val="24"/>
                <w:highlight w:val="none"/>
                <w:u w:val="none"/>
              </w:rPr>
              <w:t>日17:30止。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4"/>
                <w:szCs w:val="24"/>
                <w:highlight w:val="none"/>
                <w:u w:val="none"/>
              </w:rPr>
              <w:t>竞价时间：20</w:t>
            </w:r>
            <w:r>
              <w:rPr>
                <w:rFonts w:hint="eastAsia" w:ascii="仿宋" w:hAnsi="仿宋" w:eastAsia="仿宋" w:cs="仿宋"/>
                <w:i w:val="0"/>
                <w:iCs w:val="0"/>
                <w:caps w:val="0"/>
                <w:color w:val="333333"/>
                <w:spacing w:val="0"/>
                <w:sz w:val="24"/>
                <w:szCs w:val="24"/>
                <w:highlight w:val="none"/>
                <w:u w:val="none"/>
                <w:lang w:val="en-US" w:eastAsia="zh-CN"/>
              </w:rPr>
              <w:t>24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26</w:t>
            </w:r>
            <w:r>
              <w:rPr>
                <w:rFonts w:hint="eastAsia" w:ascii="仿宋" w:hAnsi="仿宋" w:eastAsia="仿宋" w:cs="仿宋"/>
                <w:i w:val="0"/>
                <w:iCs w:val="0"/>
                <w:caps w:val="0"/>
                <w:color w:val="333333"/>
                <w:spacing w:val="0"/>
                <w:sz w:val="24"/>
                <w:szCs w:val="24"/>
                <w:highlight w:val="none"/>
                <w:u w:val="none"/>
              </w:rPr>
              <w:t>日</w:t>
            </w:r>
            <w:r>
              <w:rPr>
                <w:rFonts w:hint="eastAsia" w:ascii="仿宋" w:hAnsi="仿宋" w:eastAsia="仿宋" w:cs="仿宋"/>
                <w:i w:val="0"/>
                <w:iCs w:val="0"/>
                <w:caps w:val="0"/>
                <w:color w:val="333333"/>
                <w:spacing w:val="0"/>
                <w:sz w:val="24"/>
                <w:szCs w:val="24"/>
                <w:highlight w:val="none"/>
                <w:u w:val="none"/>
                <w:lang w:val="en-US" w:eastAsia="zh-CN"/>
              </w:rPr>
              <w:t>09</w:t>
            </w:r>
            <w:r>
              <w:rPr>
                <w:rFonts w:hint="eastAsia" w:ascii="仿宋" w:hAnsi="仿宋" w:eastAsia="仿宋" w:cs="仿宋"/>
                <w:i w:val="0"/>
                <w:iCs w:val="0"/>
                <w:caps w:val="0"/>
                <w:color w:val="333333"/>
                <w:spacing w:val="0"/>
                <w:sz w:val="24"/>
                <w:szCs w:val="24"/>
                <w:highlight w:val="none"/>
                <w:u w:val="none"/>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仿宋" w:hAnsi="仿宋" w:eastAsia="仿宋" w:cs="仿宋"/>
                <w:i w:val="0"/>
                <w:iCs w:val="0"/>
                <w:caps w:val="0"/>
                <w:color w:val="333333"/>
                <w:spacing w:val="0"/>
                <w:sz w:val="24"/>
                <w:szCs w:val="24"/>
                <w:highlight w:val="none"/>
              </w:rPr>
              <w:t>竞价地址：</w:t>
            </w:r>
            <w:r>
              <w:rPr>
                <w:rFonts w:hint="eastAsia" w:ascii="仿宋" w:hAnsi="仿宋" w:eastAsia="仿宋" w:cs="仿宋"/>
                <w:i w:val="0"/>
                <w:iCs w:val="0"/>
                <w:caps w:val="0"/>
                <w:color w:val="333333"/>
                <w:spacing w:val="0"/>
                <w:sz w:val="24"/>
                <w:szCs w:val="24"/>
                <w:highlight w:val="none"/>
                <w:lang w:val="en-US" w:eastAsia="zh-CN"/>
              </w:rPr>
              <w:t>巢湖市金盾实业集团有限公司六楼会议室</w:t>
            </w:r>
            <w:r>
              <w:rPr>
                <w:rFonts w:hint="eastAsia" w:ascii="仿宋" w:hAnsi="仿宋" w:eastAsia="仿宋" w:cs="仿宋"/>
                <w:i w:val="0"/>
                <w:iCs w:val="0"/>
                <w:caps w:val="0"/>
                <w:color w:val="333333"/>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5"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一、转让标的情况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487"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转让标的</w:t>
            </w:r>
          </w:p>
        </w:tc>
        <w:tc>
          <w:tcPr>
            <w:tcW w:w="291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转让底价</w:t>
            </w:r>
          </w:p>
        </w:tc>
        <w:tc>
          <w:tcPr>
            <w:tcW w:w="270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23" w:hRule="atLeast"/>
          <w:jc w:val="center"/>
        </w:trPr>
        <w:tc>
          <w:tcPr>
            <w:tcW w:w="4487"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p>
        </w:tc>
        <w:tc>
          <w:tcPr>
            <w:tcW w:w="291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eastAsiaTheme="minorEastAsia"/>
                <w:lang w:val="en-US" w:eastAsia="zh-CN"/>
              </w:rPr>
            </w:pPr>
            <w:r>
              <w:rPr>
                <w:rFonts w:hint="eastAsia" w:ascii="仿宋" w:hAnsi="仿宋" w:eastAsia="仿宋" w:cs="仿宋"/>
                <w:i w:val="0"/>
                <w:iCs w:val="0"/>
                <w:caps w:val="0"/>
                <w:color w:val="333333"/>
                <w:spacing w:val="0"/>
                <w:sz w:val="24"/>
                <w:szCs w:val="24"/>
                <w:highlight w:val="none"/>
                <w:lang w:val="en-US" w:eastAsia="zh-CN"/>
              </w:rPr>
              <w:t>8000元/年</w:t>
            </w:r>
          </w:p>
        </w:tc>
        <w:tc>
          <w:tcPr>
            <w:tcW w:w="270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0</w:t>
            </w:r>
            <w:r>
              <w:rPr>
                <w:rFonts w:hint="eastAsia" w:ascii="仿宋" w:hAnsi="仿宋" w:eastAsia="仿宋" w:cs="仿宋"/>
                <w:i w:val="0"/>
                <w:iCs w:val="0"/>
                <w:caps w:val="0"/>
                <w:color w:val="333333"/>
                <w:spacing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经营权基本情况说明：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1.标的：</w:t>
            </w:r>
            <w:r>
              <w:rPr>
                <w:rFonts w:hint="eastAsia" w:ascii="仿宋" w:hAnsi="仿宋" w:eastAsia="仿宋" w:cs="仿宋"/>
                <w:i w:val="0"/>
                <w:iCs w:val="0"/>
                <w:caps w:val="0"/>
                <w:color w:val="333333"/>
                <w:spacing w:val="0"/>
                <w:sz w:val="24"/>
                <w:szCs w:val="24"/>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2.标的位置：</w:t>
            </w:r>
            <w:r>
              <w:rPr>
                <w:rFonts w:hint="eastAsia" w:ascii="仿宋" w:hAnsi="仿宋" w:eastAsia="仿宋" w:cs="仿宋"/>
                <w:i w:val="0"/>
                <w:iCs w:val="0"/>
                <w:caps w:val="0"/>
                <w:color w:val="333333"/>
                <w:spacing w:val="0"/>
                <w:sz w:val="24"/>
                <w:szCs w:val="24"/>
                <w:lang w:eastAsia="zh-CN"/>
              </w:rPr>
              <w:t>巢湖市皖维小区东区及西区、巢湖市人才公寓，</w:t>
            </w:r>
            <w:r>
              <w:rPr>
                <w:rFonts w:hint="eastAsia" w:ascii="仿宋" w:hAnsi="仿宋" w:eastAsia="仿宋" w:cs="仿宋"/>
                <w:i w:val="0"/>
                <w:iCs w:val="0"/>
                <w:caps w:val="0"/>
                <w:color w:val="333333"/>
                <w:spacing w:val="0"/>
                <w:sz w:val="24"/>
                <w:szCs w:val="24"/>
              </w:rPr>
              <w:t>具体</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以最终移交为准，意向受让方</w:t>
            </w:r>
            <w:r>
              <w:rPr>
                <w:rFonts w:hint="eastAsia" w:ascii="仿宋" w:hAnsi="仿宋" w:eastAsia="仿宋" w:cs="仿宋"/>
                <w:i w:val="0"/>
                <w:iCs w:val="0"/>
                <w:caps w:val="0"/>
                <w:color w:val="333333"/>
                <w:spacing w:val="0"/>
                <w:sz w:val="24"/>
                <w:szCs w:val="24"/>
                <w:lang w:val="en-US" w:eastAsia="zh-CN"/>
              </w:rPr>
              <w:t>应自行勘察现场，</w:t>
            </w:r>
            <w:r>
              <w:rPr>
                <w:rFonts w:hint="eastAsia" w:ascii="仿宋" w:hAnsi="仿宋" w:eastAsia="仿宋" w:cs="仿宋"/>
                <w:i w:val="0"/>
                <w:iCs w:val="0"/>
                <w:caps w:val="0"/>
                <w:color w:val="333333"/>
                <w:spacing w:val="0"/>
                <w:sz w:val="24"/>
                <w:szCs w:val="24"/>
              </w:rPr>
              <w:t>移交</w:t>
            </w:r>
            <w:r>
              <w:rPr>
                <w:rFonts w:hint="eastAsia" w:ascii="仿宋" w:hAnsi="仿宋" w:eastAsia="仿宋" w:cs="仿宋"/>
                <w:i w:val="0"/>
                <w:iCs w:val="0"/>
                <w:caps w:val="0"/>
                <w:color w:val="333333"/>
                <w:spacing w:val="0"/>
                <w:sz w:val="24"/>
                <w:szCs w:val="24"/>
                <w:lang w:val="en-US" w:eastAsia="zh-CN"/>
              </w:rPr>
              <w:t>位置等</w:t>
            </w:r>
            <w:r>
              <w:rPr>
                <w:rFonts w:hint="eastAsia" w:ascii="仿宋" w:hAnsi="仿宋" w:eastAsia="仿宋" w:cs="仿宋"/>
                <w:i w:val="0"/>
                <w:iCs w:val="0"/>
                <w:caps w:val="0"/>
                <w:color w:val="333333"/>
                <w:spacing w:val="0"/>
                <w:sz w:val="24"/>
                <w:szCs w:val="24"/>
              </w:rPr>
              <w:t>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合</w:t>
            </w:r>
            <w:r>
              <w:rPr>
                <w:rFonts w:hint="eastAsia" w:ascii="仿宋" w:hAnsi="仿宋" w:eastAsia="仿宋" w:cs="仿宋"/>
                <w:i w:val="0"/>
                <w:iCs w:val="0"/>
                <w:caps w:val="0"/>
                <w:color w:val="333333"/>
                <w:spacing w:val="0"/>
                <w:sz w:val="24"/>
                <w:szCs w:val="24"/>
                <w:highlight w:val="none"/>
                <w:lang w:val="en-US" w:eastAsia="zh-CN"/>
              </w:rPr>
              <w:t>同期限：1+X（X≤2），</w:t>
            </w:r>
            <w:r>
              <w:rPr>
                <w:rFonts w:hint="eastAsia" w:ascii="仿宋" w:hAnsi="仿宋" w:eastAsia="仿宋" w:cs="仿宋"/>
                <w:i w:val="0"/>
                <w:iCs w:val="0"/>
                <w:caps w:val="0"/>
                <w:color w:val="333333"/>
                <w:spacing w:val="0"/>
                <w:sz w:val="24"/>
                <w:szCs w:val="24"/>
                <w:highlight w:val="none"/>
              </w:rPr>
              <w:t>首次合同时间为</w:t>
            </w: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rPr>
              <w:t>年，到期后双方友好协商无异议可续签</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续签不超过两年</w:t>
            </w:r>
            <w:r>
              <w:rPr>
                <w:rFonts w:hint="eastAsia" w:ascii="仿宋" w:hAnsi="仿宋" w:eastAsia="仿宋" w:cs="仿宋"/>
                <w:i w:val="0"/>
                <w:iCs w:val="0"/>
                <w:caps w:val="0"/>
                <w:color w:val="333333"/>
                <w:spacing w:val="0"/>
                <w:sz w:val="24"/>
                <w:szCs w:val="24"/>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yellow"/>
                <w:lang w:val="en-US" w:eastAsia="zh-CN"/>
              </w:rPr>
            </w:pPr>
            <w:r>
              <w:rPr>
                <w:rFonts w:hint="eastAsia" w:ascii="仿宋" w:hAnsi="仿宋" w:eastAsia="仿宋" w:cs="仿宋"/>
                <w:i w:val="0"/>
                <w:iCs w:val="0"/>
                <w:caps w:val="0"/>
                <w:color w:val="333333"/>
                <w:spacing w:val="0"/>
                <w:sz w:val="24"/>
                <w:szCs w:val="24"/>
                <w:highlight w:val="none"/>
                <w:lang w:val="en-US" w:eastAsia="zh-CN"/>
              </w:rPr>
              <w:t>4.意向受让方参与本项目竞价时，要充分考虑到项目实施阶段与充电桩相配套的道路硬化、电表、消防设施、车棚等设施设备的配置所产生的费用成交后由受让方承担，并按转让方要求的位置及标准由受让方进行配备，不可盲目报价，成交后不按转让方要求配备或不承担相关费用的，转让方有权收回经营权并解除合同且不承担任何责任，有权依次递补候选人为成交人或重新招标，情节严重的，转让方有权将受让方违约情况上报集团列入“黑名单”，自列入“黑名单”之日起一年内其单位、授权委托人、法人及其他有隶属关系的机构或个人禁止参与集团公司及下属子公司任何项目的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val="en-US" w:eastAsia="zh-CN"/>
              </w:rPr>
              <w:t>5</w:t>
            </w:r>
            <w:r>
              <w:rPr>
                <w:rFonts w:hint="eastAsia" w:ascii="仿宋" w:hAnsi="仿宋" w:eastAsia="仿宋" w:cs="仿宋"/>
                <w:i w:val="0"/>
                <w:iCs w:val="0"/>
                <w:caps w:val="0"/>
                <w:color w:val="333333"/>
                <w:spacing w:val="0"/>
                <w:sz w:val="24"/>
                <w:szCs w:val="24"/>
              </w:rPr>
              <w:t>.其他有关</w:t>
            </w:r>
            <w:r>
              <w:rPr>
                <w:rFonts w:hint="eastAsia" w:ascii="仿宋" w:hAnsi="仿宋" w:eastAsia="仿宋" w:cs="仿宋"/>
                <w:i w:val="0"/>
                <w:iCs w:val="0"/>
                <w:caps w:val="0"/>
                <w:color w:val="333333"/>
                <w:spacing w:val="0"/>
                <w:sz w:val="24"/>
                <w:szCs w:val="24"/>
                <w:lang w:val="en-US" w:eastAsia="zh-CN"/>
              </w:rPr>
              <w:t>事项</w:t>
            </w:r>
            <w:r>
              <w:rPr>
                <w:rFonts w:hint="eastAsia" w:ascii="仿宋" w:hAnsi="仿宋" w:eastAsia="仿宋" w:cs="仿宋"/>
                <w:i w:val="0"/>
                <w:iCs w:val="0"/>
                <w:caps w:val="0"/>
                <w:color w:val="333333"/>
                <w:spacing w:val="0"/>
                <w:sz w:val="24"/>
                <w:szCs w:val="24"/>
              </w:rPr>
              <w:t>须由意向受让方现场踏勘并向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了解</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成交后不调整成交价格</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价款支付</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rPr>
              <w:t>转让费用每</w:t>
            </w:r>
            <w:r>
              <w:rPr>
                <w:rFonts w:hint="eastAsia" w:ascii="仿宋" w:hAnsi="仿宋" w:eastAsia="仿宋" w:cs="仿宋"/>
                <w:i w:val="0"/>
                <w:iCs w:val="0"/>
                <w:caps w:val="0"/>
                <w:color w:val="333333"/>
                <w:spacing w:val="0"/>
                <w:sz w:val="24"/>
                <w:szCs w:val="24"/>
                <w:highlight w:val="none"/>
                <w:lang w:val="en-US" w:eastAsia="zh-CN"/>
              </w:rPr>
              <w:t>12</w:t>
            </w:r>
            <w:r>
              <w:rPr>
                <w:rFonts w:hint="eastAsia" w:ascii="仿宋" w:hAnsi="仿宋" w:eastAsia="仿宋" w:cs="仿宋"/>
                <w:i w:val="0"/>
                <w:iCs w:val="0"/>
                <w:caps w:val="0"/>
                <w:color w:val="333333"/>
                <w:spacing w:val="0"/>
                <w:sz w:val="24"/>
                <w:szCs w:val="24"/>
                <w:highlight w:val="none"/>
              </w:rPr>
              <w:t>个月支付一次，转让费用为中标价</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rPr>
              <w:t>先支付后使用。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转让用途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highlight w:val="none"/>
              </w:rPr>
            </w:pPr>
            <w:r>
              <w:rPr>
                <w:rFonts w:hint="eastAsia" w:ascii="仿宋" w:hAnsi="仿宋" w:eastAsia="仿宋" w:cs="仿宋"/>
                <w:i w:val="0"/>
                <w:iCs w:val="0"/>
                <w:caps w:val="0"/>
                <w:color w:val="333333"/>
                <w:spacing w:val="0"/>
                <w:sz w:val="24"/>
                <w:szCs w:val="24"/>
                <w:highlight w:val="none"/>
              </w:rPr>
              <w:t>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lang w:val="en-US" w:eastAsia="zh-CN"/>
              </w:rPr>
              <w:t>1.</w:t>
            </w:r>
            <w:r>
              <w:rPr>
                <w:rFonts w:hint="eastAsia" w:ascii="仿宋" w:hAnsi="仿宋" w:eastAsia="仿宋" w:cs="仿宋"/>
                <w:i w:val="0"/>
                <w:iCs w:val="0"/>
                <w:caps w:val="0"/>
                <w:color w:val="333333"/>
                <w:spacing w:val="0"/>
                <w:sz w:val="24"/>
                <w:szCs w:val="24"/>
                <w:highlight w:val="none"/>
              </w:rPr>
              <w:t>用于</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经营。经营范围应符合国家法律法规且必须按照国家规定取得相关许可证照，若因此造成合同不能履约的，由受让方承担全部责任。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2.受让方经营时须服从转让方的管理，发生违规收费、降低充电标准、不服从管理等情况，转让方有权收回经营权并解除合同且不承担任何责任，有权依次递补候选人为成交人或重新招标，情节严重的，转让方有权将受让方违约情况上报集团列入“黑名单”，自列入“黑名单”之日起一年内其单位、授权委托人、法人及其他有隶属关系的机构或个人禁止参与集团公司及下属子公司任何项目的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3.受让方成交后须按不低于下列标准给予小区住户充电，充电桩按照功率大小计算充电时间，在运营期内受让方充电桩被转让方检查低于下列标准或被小区住户投诉的，受让方每次须支付给转让方人民币1000元的违约金，超过3次转让方有权收回经营权并解除合同且不承担任何责任，有权依次递补候选人为成交人或重新招标：48v(0-200w)1元充电6小时;60v(200-300w)1元充电4.8小时；72v(300-500w)1元充电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场地设备安装要求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1.投放于本项目的</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lang w:val="en-US" w:eastAsia="zh-CN"/>
              </w:rPr>
              <w:t>及其相关配套设施（例如：电表等）</w:t>
            </w:r>
            <w:r>
              <w:rPr>
                <w:rFonts w:hint="eastAsia" w:ascii="仿宋" w:hAnsi="仿宋" w:eastAsia="仿宋" w:cs="仿宋"/>
                <w:i w:val="0"/>
                <w:iCs w:val="0"/>
                <w:caps w:val="0"/>
                <w:color w:val="333333"/>
                <w:spacing w:val="0"/>
                <w:sz w:val="24"/>
                <w:szCs w:val="24"/>
                <w:highlight w:val="none"/>
              </w:rPr>
              <w:t>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2.每</w:t>
            </w:r>
            <w:r>
              <w:rPr>
                <w:rFonts w:hint="eastAsia" w:ascii="仿宋" w:hAnsi="仿宋" w:eastAsia="仿宋" w:cs="仿宋"/>
                <w:i w:val="0"/>
                <w:iCs w:val="0"/>
                <w:caps w:val="0"/>
                <w:color w:val="333333"/>
                <w:spacing w:val="0"/>
                <w:sz w:val="24"/>
                <w:szCs w:val="24"/>
                <w:highlight w:val="none"/>
                <w:lang w:val="en-US" w:eastAsia="zh-CN"/>
              </w:rPr>
              <w:t>套</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以实际场地可提供的尺寸为准，未经转让方同意，</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安装设备不得超出规定尺寸</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受让方充电桩在安装前须将安装位置及充电桩型号、规格、尺寸报转让方审核，经转让方审核通过后方可安装</w:t>
            </w:r>
            <w:r>
              <w:rPr>
                <w:rFonts w:hint="eastAsia" w:ascii="仿宋" w:hAnsi="仿宋" w:eastAsia="仿宋" w:cs="仿宋"/>
                <w:i w:val="0"/>
                <w:iCs w:val="0"/>
                <w:caps w:val="0"/>
                <w:color w:val="333333"/>
                <w:spacing w:val="0"/>
                <w:sz w:val="24"/>
                <w:szCs w:val="24"/>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3.投放于本项目的</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应符合现行的国家标准及行业标准，所安装</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必须具有原厂出具的质量合格证书。特别说明：</w:t>
            </w:r>
            <w:r>
              <w:rPr>
                <w:rFonts w:hint="eastAsia" w:ascii="仿宋" w:hAnsi="仿宋" w:eastAsia="仿宋" w:cs="仿宋"/>
                <w:i w:val="0"/>
                <w:iCs w:val="0"/>
                <w:caps w:val="0"/>
                <w:color w:val="333333"/>
                <w:spacing w:val="0"/>
                <w:sz w:val="24"/>
                <w:szCs w:val="24"/>
                <w:highlight w:val="none"/>
                <w:lang w:eastAsia="zh-CN"/>
              </w:rPr>
              <w:t>电瓶车充电桩</w:t>
            </w:r>
            <w:r>
              <w:rPr>
                <w:rFonts w:hint="eastAsia" w:ascii="仿宋" w:hAnsi="仿宋" w:eastAsia="仿宋" w:cs="仿宋"/>
                <w:i w:val="0"/>
                <w:iCs w:val="0"/>
                <w:caps w:val="0"/>
                <w:color w:val="333333"/>
                <w:spacing w:val="0"/>
                <w:sz w:val="24"/>
                <w:szCs w:val="24"/>
                <w:highlight w:val="none"/>
              </w:rPr>
              <w:t>安装要求如需得到消防及政府其他相关部门认可的，由</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lang w:val="en-US" w:eastAsia="zh-CN"/>
              </w:rPr>
              <w:t>4.受让方在运营期内须按照合肥市住房保障和房产管理局关于发布《既有住宅小区加装电动自行车地面充电设施建设导则》的通知要求及转让方要求运营，确保设备、施工、场地等符合规范要求。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lang w:val="en-US" w:eastAsia="zh-CN"/>
              </w:rPr>
              <w:t>5</w:t>
            </w:r>
            <w:r>
              <w:rPr>
                <w:rFonts w:hint="eastAsia" w:ascii="仿宋" w:hAnsi="仿宋" w:eastAsia="仿宋" w:cs="仿宋"/>
                <w:i w:val="0"/>
                <w:iCs w:val="0"/>
                <w:caps w:val="0"/>
                <w:color w:val="333333"/>
                <w:spacing w:val="0"/>
                <w:sz w:val="24"/>
                <w:szCs w:val="24"/>
                <w:highlight w:val="none"/>
              </w:rPr>
              <w:t>.</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lang w:val="en-US" w:eastAsia="zh-CN"/>
              </w:rPr>
              <w:t>6</w:t>
            </w:r>
            <w:r>
              <w:rPr>
                <w:rFonts w:hint="eastAsia" w:ascii="仿宋" w:hAnsi="仿宋" w:eastAsia="仿宋" w:cs="仿宋"/>
                <w:i w:val="0"/>
                <w:iCs w:val="0"/>
                <w:caps w:val="0"/>
                <w:color w:val="333333"/>
                <w:spacing w:val="0"/>
                <w:sz w:val="24"/>
                <w:szCs w:val="24"/>
                <w:highlight w:val="none"/>
              </w:rPr>
              <w:t>.</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lang w:val="en-US" w:eastAsia="zh-CN"/>
              </w:rPr>
              <w:t>经营期内的所有安全责任和其他责任均由</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lang w:val="en-US" w:eastAsia="zh-CN"/>
              </w:rPr>
              <w:t>负责，如电瓶车自燃等</w:t>
            </w:r>
            <w:r>
              <w:rPr>
                <w:rFonts w:hint="eastAsia" w:ascii="仿宋" w:hAnsi="仿宋" w:eastAsia="仿宋" w:cs="仿宋"/>
                <w:i w:val="0"/>
                <w:iCs w:val="0"/>
                <w:caps w:val="0"/>
                <w:color w:val="333333"/>
                <w:spacing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二、对意向受让方资格的要求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凡依法设立、有效存续的的独立法人企业，且未被合肥市及其所辖县（市）、区（开发区）公共资源交易监督管理部门记不良行为记录的，或被记不良行为记录（以公布日期为准），但同时符合下列情形的方可参与项目登记及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（1）公告截止日前（含当日）6个月内记分累计未满10分的；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（2）公告截止日前（含当日）12个月内记分累计未满15分的；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（3）公告截止日前（含当日）18个月内记分累计未满20分的；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（4）公告截止日前（含当日）24个月内记分累计未满25分的。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w:t>
            </w:r>
            <w:r>
              <w:rPr>
                <w:rFonts w:hint="eastAsia" w:ascii="仿宋" w:hAnsi="仿宋" w:eastAsia="仿宋" w:cs="仿宋"/>
                <w:i w:val="0"/>
                <w:iCs w:val="0"/>
                <w:caps w:val="0"/>
                <w:color w:val="333333"/>
                <w:spacing w:val="0"/>
                <w:sz w:val="24"/>
                <w:szCs w:val="24"/>
                <w:highlight w:val="none"/>
              </w:rPr>
              <w:t>本项目不接受自然人</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个体工商户、分公司</w:t>
            </w:r>
            <w:r>
              <w:rPr>
                <w:rFonts w:hint="eastAsia" w:ascii="仿宋" w:hAnsi="仿宋" w:eastAsia="仿宋" w:cs="仿宋"/>
                <w:i w:val="0"/>
                <w:iCs w:val="0"/>
                <w:caps w:val="0"/>
                <w:color w:val="333333"/>
                <w:spacing w:val="0"/>
                <w:sz w:val="24"/>
                <w:szCs w:val="24"/>
                <w:highlight w:val="none"/>
              </w:rPr>
              <w:t>及联合体登记及竞价。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三、转让要求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运营期要求</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应在本公告期截止前现场踏勘，就标的相关情况主动向</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咨询，自行了解使用该</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可能涉及的相关法律法规及市政规定；完成登记的</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rPr>
              <w:t>都视同已实地踏勘</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2.本次</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位置</w:t>
            </w:r>
            <w:r>
              <w:rPr>
                <w:rFonts w:hint="eastAsia" w:ascii="仿宋" w:hAnsi="仿宋" w:eastAsia="仿宋" w:cs="仿宋"/>
                <w:i w:val="0"/>
                <w:iCs w:val="0"/>
                <w:caps w:val="0"/>
                <w:color w:val="333333"/>
                <w:spacing w:val="0"/>
                <w:sz w:val="24"/>
                <w:szCs w:val="24"/>
                <w:lang w:eastAsia="zh-CN"/>
              </w:rPr>
              <w:t>意向受让方</w:t>
            </w:r>
            <w:r>
              <w:rPr>
                <w:rFonts w:hint="eastAsia" w:ascii="仿宋" w:hAnsi="仿宋" w:eastAsia="仿宋" w:cs="仿宋"/>
                <w:i w:val="0"/>
                <w:iCs w:val="0"/>
                <w:caps w:val="0"/>
                <w:color w:val="333333"/>
                <w:spacing w:val="0"/>
                <w:sz w:val="24"/>
                <w:szCs w:val="24"/>
                <w:lang w:val="en-US" w:eastAsia="zh-CN"/>
              </w:rPr>
              <w:t>应自行</w:t>
            </w:r>
            <w:r>
              <w:rPr>
                <w:rFonts w:hint="eastAsia" w:ascii="仿宋" w:hAnsi="仿宋" w:eastAsia="仿宋" w:cs="仿宋"/>
                <w:i w:val="0"/>
                <w:iCs w:val="0"/>
                <w:caps w:val="0"/>
                <w:color w:val="333333"/>
                <w:spacing w:val="0"/>
                <w:sz w:val="24"/>
                <w:szCs w:val="24"/>
              </w:rPr>
              <w:t>现场踏勘</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以实际移交的点位及</w:t>
            </w:r>
            <w:r>
              <w:rPr>
                <w:rFonts w:hint="eastAsia" w:ascii="仿宋" w:hAnsi="仿宋" w:eastAsia="仿宋" w:cs="仿宋"/>
                <w:i w:val="0"/>
                <w:iCs w:val="0"/>
                <w:caps w:val="0"/>
                <w:color w:val="333333"/>
                <w:spacing w:val="0"/>
                <w:sz w:val="24"/>
                <w:szCs w:val="24"/>
                <w:lang w:val="en-US" w:eastAsia="zh-CN"/>
              </w:rPr>
              <w:t>范围</w:t>
            </w:r>
            <w:r>
              <w:rPr>
                <w:rFonts w:hint="eastAsia" w:ascii="仿宋" w:hAnsi="仿宋" w:eastAsia="仿宋" w:cs="仿宋"/>
                <w:i w:val="0"/>
                <w:iCs w:val="0"/>
                <w:caps w:val="0"/>
                <w:color w:val="333333"/>
                <w:spacing w:val="0"/>
                <w:sz w:val="24"/>
                <w:szCs w:val="24"/>
              </w:rPr>
              <w:t>为准，</w:t>
            </w:r>
            <w:r>
              <w:rPr>
                <w:rFonts w:hint="eastAsia" w:ascii="仿宋" w:hAnsi="仿宋" w:eastAsia="仿宋" w:cs="仿宋"/>
                <w:i w:val="0"/>
                <w:iCs w:val="0"/>
                <w:caps w:val="0"/>
                <w:color w:val="333333"/>
                <w:spacing w:val="0"/>
                <w:sz w:val="24"/>
                <w:szCs w:val="24"/>
                <w:lang w:val="en-US" w:eastAsia="zh-CN"/>
              </w:rPr>
              <w:t>成交后</w:t>
            </w:r>
            <w:r>
              <w:rPr>
                <w:rFonts w:hint="eastAsia" w:ascii="仿宋" w:hAnsi="仿宋" w:eastAsia="仿宋" w:cs="仿宋"/>
                <w:i w:val="0"/>
                <w:iCs w:val="0"/>
                <w:caps w:val="0"/>
                <w:color w:val="333333"/>
                <w:spacing w:val="0"/>
                <w:sz w:val="24"/>
                <w:szCs w:val="24"/>
              </w:rPr>
              <w:t>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标的</w:t>
            </w:r>
            <w:r>
              <w:rPr>
                <w:rFonts w:hint="eastAsia" w:ascii="仿宋" w:hAnsi="仿宋" w:eastAsia="仿宋" w:cs="仿宋"/>
                <w:i w:val="0"/>
                <w:iCs w:val="0"/>
                <w:caps w:val="0"/>
                <w:color w:val="333333"/>
                <w:spacing w:val="0"/>
                <w:sz w:val="24"/>
                <w:szCs w:val="24"/>
              </w:rPr>
              <w:t>面积之外的建筑物、附属物（如公共区域、道路、绿化、空地、停车场等）均不在</w:t>
            </w:r>
            <w:r>
              <w:rPr>
                <w:rFonts w:hint="eastAsia" w:ascii="仿宋" w:hAnsi="仿宋" w:eastAsia="仿宋" w:cs="仿宋"/>
                <w:i w:val="0"/>
                <w:iCs w:val="0"/>
                <w:caps w:val="0"/>
                <w:color w:val="333333"/>
                <w:spacing w:val="0"/>
                <w:sz w:val="24"/>
                <w:szCs w:val="24"/>
                <w:lang w:val="en-US" w:eastAsia="zh-CN"/>
              </w:rPr>
              <w:t>转让</w:t>
            </w:r>
            <w:r>
              <w:rPr>
                <w:rFonts w:hint="eastAsia" w:ascii="仿宋" w:hAnsi="仿宋" w:eastAsia="仿宋" w:cs="仿宋"/>
                <w:i w:val="0"/>
                <w:iCs w:val="0"/>
                <w:caps w:val="0"/>
                <w:color w:val="333333"/>
                <w:spacing w:val="0"/>
                <w:sz w:val="24"/>
                <w:szCs w:val="24"/>
              </w:rPr>
              <w:t>范围内，</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4.运营期内，</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自行承担设备场地的日常安全管理工作、</w:t>
            </w:r>
            <w:r>
              <w:rPr>
                <w:rFonts w:hint="eastAsia" w:ascii="仿宋" w:hAnsi="仿宋" w:eastAsia="仿宋" w:cs="仿宋"/>
                <w:i w:val="0"/>
                <w:iCs w:val="0"/>
                <w:caps w:val="0"/>
                <w:color w:val="333333"/>
                <w:spacing w:val="0"/>
                <w:sz w:val="24"/>
                <w:szCs w:val="24"/>
                <w:lang w:val="en-US" w:eastAsia="zh-CN"/>
              </w:rPr>
              <w:t>设备维护</w:t>
            </w:r>
            <w:r>
              <w:rPr>
                <w:rFonts w:hint="eastAsia" w:ascii="仿宋" w:hAnsi="仿宋" w:eastAsia="仿宋" w:cs="仿宋"/>
                <w:i w:val="0"/>
                <w:iCs w:val="0"/>
                <w:caps w:val="0"/>
                <w:color w:val="333333"/>
                <w:spacing w:val="0"/>
                <w:sz w:val="24"/>
                <w:szCs w:val="24"/>
              </w:rPr>
              <w:t>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5</w:t>
            </w:r>
            <w:r>
              <w:rPr>
                <w:rFonts w:hint="eastAsia" w:ascii="仿宋" w:hAnsi="仿宋" w:eastAsia="仿宋" w:cs="仿宋"/>
                <w:i w:val="0"/>
                <w:iCs w:val="0"/>
                <w:caps w:val="0"/>
                <w:color w:val="333333"/>
                <w:spacing w:val="0"/>
                <w:sz w:val="24"/>
                <w:szCs w:val="24"/>
              </w:rPr>
              <w:t>.本项目</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仅提供</w:t>
            </w:r>
            <w:r>
              <w:rPr>
                <w:rFonts w:hint="eastAsia" w:ascii="仿宋" w:hAnsi="仿宋" w:eastAsia="仿宋" w:cs="仿宋"/>
                <w:i w:val="0"/>
                <w:iCs w:val="0"/>
                <w:caps w:val="0"/>
                <w:color w:val="333333"/>
                <w:spacing w:val="0"/>
                <w:sz w:val="24"/>
                <w:szCs w:val="24"/>
                <w:lang w:eastAsia="zh-CN"/>
              </w:rPr>
              <w:t>电瓶车充电桩</w:t>
            </w:r>
            <w:r>
              <w:rPr>
                <w:rFonts w:hint="eastAsia" w:ascii="仿宋" w:hAnsi="仿宋" w:eastAsia="仿宋" w:cs="仿宋"/>
                <w:i w:val="0"/>
                <w:iCs w:val="0"/>
                <w:caps w:val="0"/>
                <w:color w:val="333333"/>
                <w:spacing w:val="0"/>
                <w:sz w:val="24"/>
                <w:szCs w:val="24"/>
              </w:rPr>
              <w:t>安装场地，若安装后政府相关部门（如消防）提出禁止在相应位置</w:t>
            </w:r>
            <w:r>
              <w:rPr>
                <w:rFonts w:hint="eastAsia" w:ascii="仿宋" w:hAnsi="仿宋" w:eastAsia="仿宋" w:cs="仿宋"/>
                <w:i w:val="0"/>
                <w:iCs w:val="0"/>
                <w:caps w:val="0"/>
                <w:color w:val="333333"/>
                <w:spacing w:val="0"/>
                <w:sz w:val="24"/>
                <w:szCs w:val="24"/>
                <w:lang w:val="en-US" w:eastAsia="zh-CN"/>
              </w:rPr>
              <w:t>安装</w:t>
            </w:r>
            <w:r>
              <w:rPr>
                <w:rFonts w:hint="eastAsia" w:ascii="仿宋" w:hAnsi="仿宋" w:eastAsia="仿宋" w:cs="仿宋"/>
                <w:i w:val="0"/>
                <w:iCs w:val="0"/>
                <w:caps w:val="0"/>
                <w:color w:val="333333"/>
                <w:spacing w:val="0"/>
                <w:sz w:val="24"/>
                <w:szCs w:val="24"/>
              </w:rPr>
              <w:t>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可根据实际情况</w:t>
            </w:r>
            <w:r>
              <w:rPr>
                <w:rFonts w:hint="eastAsia" w:ascii="仿宋" w:hAnsi="仿宋" w:eastAsia="仿宋" w:cs="仿宋"/>
                <w:i w:val="0"/>
                <w:iCs w:val="0"/>
                <w:caps w:val="0"/>
                <w:color w:val="333333"/>
                <w:spacing w:val="0"/>
                <w:sz w:val="24"/>
                <w:szCs w:val="24"/>
                <w:lang w:val="en-US" w:eastAsia="zh-CN"/>
              </w:rPr>
              <w:t>要求受让方</w:t>
            </w:r>
            <w:r>
              <w:rPr>
                <w:rFonts w:hint="eastAsia" w:ascii="仿宋" w:hAnsi="仿宋" w:eastAsia="仿宋" w:cs="仿宋"/>
                <w:i w:val="0"/>
                <w:iCs w:val="0"/>
                <w:caps w:val="0"/>
                <w:color w:val="333333"/>
                <w:spacing w:val="0"/>
                <w:sz w:val="24"/>
                <w:szCs w:val="24"/>
              </w:rPr>
              <w:t>进行位置调整或取消</w:t>
            </w:r>
            <w:r>
              <w:rPr>
                <w:rFonts w:hint="eastAsia" w:ascii="仿宋" w:hAnsi="仿宋" w:eastAsia="仿宋" w:cs="仿宋"/>
                <w:i w:val="0"/>
                <w:iCs w:val="0"/>
                <w:caps w:val="0"/>
                <w:color w:val="333333"/>
                <w:spacing w:val="0"/>
                <w:sz w:val="24"/>
                <w:szCs w:val="24"/>
                <w:lang w:val="en-US" w:eastAsia="zh-CN"/>
              </w:rPr>
              <w:t>转</w:t>
            </w:r>
            <w:r>
              <w:rPr>
                <w:rFonts w:hint="eastAsia" w:ascii="仿宋" w:hAnsi="仿宋" w:eastAsia="仿宋" w:cs="仿宋"/>
                <w:i w:val="0"/>
                <w:iCs w:val="0"/>
                <w:caps w:val="0"/>
                <w:color w:val="333333"/>
                <w:spacing w:val="0"/>
                <w:sz w:val="24"/>
                <w:szCs w:val="24"/>
                <w:highlight w:val="none"/>
                <w:lang w:val="en-US" w:eastAsia="zh-CN"/>
              </w:rPr>
              <w:t>让</w:t>
            </w:r>
            <w:r>
              <w:rPr>
                <w:rFonts w:hint="eastAsia" w:ascii="仿宋" w:hAnsi="仿宋" w:eastAsia="仿宋" w:cs="仿宋"/>
                <w:i w:val="0"/>
                <w:iCs w:val="0"/>
                <w:caps w:val="0"/>
                <w:color w:val="333333"/>
                <w:spacing w:val="0"/>
                <w:sz w:val="24"/>
                <w:szCs w:val="24"/>
                <w:highlight w:val="none"/>
              </w:rPr>
              <w:t>，位置调整</w:t>
            </w:r>
            <w:r>
              <w:rPr>
                <w:rFonts w:hint="eastAsia" w:ascii="仿宋" w:hAnsi="仿宋" w:eastAsia="仿宋" w:cs="仿宋"/>
                <w:i w:val="0"/>
                <w:iCs w:val="0"/>
                <w:caps w:val="0"/>
                <w:color w:val="333333"/>
                <w:spacing w:val="0"/>
                <w:sz w:val="24"/>
                <w:szCs w:val="24"/>
                <w:highlight w:val="none"/>
                <w:lang w:val="en-US" w:eastAsia="zh-CN"/>
              </w:rPr>
              <w:t>的受让方自行承担相关费用，</w:t>
            </w:r>
            <w:r>
              <w:rPr>
                <w:rFonts w:hint="eastAsia" w:ascii="仿宋" w:hAnsi="仿宋" w:eastAsia="仿宋" w:cs="仿宋"/>
                <w:i w:val="0"/>
                <w:iCs w:val="0"/>
                <w:caps w:val="0"/>
                <w:color w:val="333333"/>
                <w:spacing w:val="0"/>
                <w:sz w:val="24"/>
                <w:szCs w:val="24"/>
                <w:highlight w:val="none"/>
                <w:lang w:eastAsia="zh-CN"/>
              </w:rPr>
              <w:t>转让方</w:t>
            </w:r>
            <w:r>
              <w:rPr>
                <w:rFonts w:hint="eastAsia" w:ascii="仿宋" w:hAnsi="仿宋" w:eastAsia="仿宋" w:cs="仿宋"/>
                <w:i w:val="0"/>
                <w:iCs w:val="0"/>
                <w:caps w:val="0"/>
                <w:color w:val="333333"/>
                <w:spacing w:val="0"/>
                <w:sz w:val="24"/>
                <w:szCs w:val="24"/>
                <w:highlight w:val="none"/>
              </w:rPr>
              <w:t>取消</w:t>
            </w:r>
            <w:r>
              <w:rPr>
                <w:rFonts w:hint="eastAsia" w:ascii="仿宋" w:hAnsi="仿宋" w:eastAsia="仿宋" w:cs="仿宋"/>
                <w:i w:val="0"/>
                <w:iCs w:val="0"/>
                <w:caps w:val="0"/>
                <w:color w:val="333333"/>
                <w:spacing w:val="0"/>
                <w:sz w:val="24"/>
                <w:szCs w:val="24"/>
                <w:highlight w:val="none"/>
                <w:lang w:val="en-US" w:eastAsia="zh-CN"/>
              </w:rPr>
              <w:t>转让的依据成交价与受让方进行结算</w:t>
            </w:r>
            <w:r>
              <w:rPr>
                <w:rFonts w:hint="eastAsia" w:ascii="仿宋" w:hAnsi="仿宋" w:eastAsia="仿宋" w:cs="仿宋"/>
                <w:i w:val="0"/>
                <w:iCs w:val="0"/>
                <w:caps w:val="0"/>
                <w:color w:val="333333"/>
                <w:spacing w:val="0"/>
                <w:sz w:val="24"/>
                <w:szCs w:val="24"/>
                <w:highlight w:val="none"/>
              </w:rPr>
              <w:t>（结算依据：结算价=成交价</w:t>
            </w:r>
            <w:r>
              <w:rPr>
                <w:rFonts w:hint="eastAsia" w:ascii="仿宋" w:hAnsi="仿宋" w:eastAsia="仿宋" w:cs="仿宋"/>
                <w:i w:val="0"/>
                <w:iCs w:val="0"/>
                <w:caps w:val="0"/>
                <w:color w:val="333333"/>
                <w:spacing w:val="0"/>
                <w:sz w:val="24"/>
                <w:szCs w:val="24"/>
                <w:highlight w:val="none"/>
                <w:lang w:val="en-US" w:eastAsia="zh-CN"/>
              </w:rPr>
              <w:t>/12</w:t>
            </w:r>
            <w:r>
              <w:rPr>
                <w:rFonts w:hint="eastAsia" w:ascii="仿宋" w:hAnsi="仿宋" w:eastAsia="仿宋" w:cs="仿宋"/>
                <w:i w:val="0"/>
                <w:iCs w:val="0"/>
                <w:caps w:val="0"/>
                <w:color w:val="333333"/>
                <w:spacing w:val="0"/>
                <w:sz w:val="24"/>
                <w:szCs w:val="24"/>
                <w:highlight w:val="none"/>
              </w:rPr>
              <w:t>×</w:t>
            </w:r>
            <w:r>
              <w:rPr>
                <w:rFonts w:hint="eastAsia" w:ascii="仿宋" w:hAnsi="仿宋" w:eastAsia="仿宋" w:cs="仿宋"/>
                <w:i w:val="0"/>
                <w:iCs w:val="0"/>
                <w:caps w:val="0"/>
                <w:color w:val="333333"/>
                <w:spacing w:val="0"/>
                <w:sz w:val="24"/>
                <w:szCs w:val="24"/>
                <w:highlight w:val="none"/>
                <w:lang w:val="en-US" w:eastAsia="zh-CN"/>
              </w:rPr>
              <w:t>实际月份</w:t>
            </w:r>
            <w:r>
              <w:rPr>
                <w:rFonts w:hint="eastAsia" w:ascii="仿宋" w:hAnsi="仿宋" w:eastAsia="仿宋" w:cs="仿宋"/>
                <w:i w:val="0"/>
                <w:iCs w:val="0"/>
                <w:caps w:val="0"/>
                <w:color w:val="333333"/>
                <w:spacing w:val="0"/>
                <w:sz w:val="24"/>
                <w:szCs w:val="24"/>
                <w:highlight w:val="none"/>
              </w:rPr>
              <w:t>），</w:t>
            </w:r>
            <w:r>
              <w:rPr>
                <w:rFonts w:hint="eastAsia" w:ascii="仿宋" w:hAnsi="仿宋" w:eastAsia="仿宋" w:cs="仿宋"/>
                <w:i w:val="0"/>
                <w:iCs w:val="0"/>
                <w:caps w:val="0"/>
                <w:color w:val="333333"/>
                <w:spacing w:val="0"/>
                <w:sz w:val="24"/>
                <w:szCs w:val="24"/>
                <w:highlight w:val="none"/>
                <w:lang w:val="en-US" w:eastAsia="zh-CN"/>
              </w:rPr>
              <w:t>不足一个月按一个月计算，</w:t>
            </w:r>
            <w:r>
              <w:rPr>
                <w:rFonts w:hint="eastAsia" w:ascii="仿宋" w:hAnsi="仿宋" w:eastAsia="仿宋" w:cs="仿宋"/>
                <w:i w:val="0"/>
                <w:iCs w:val="0"/>
                <w:caps w:val="0"/>
                <w:color w:val="333333"/>
                <w:spacing w:val="0"/>
                <w:sz w:val="24"/>
                <w:szCs w:val="24"/>
                <w:highlight w:val="none"/>
                <w:lang w:eastAsia="zh-CN"/>
              </w:rPr>
              <w:t>转让方</w:t>
            </w:r>
            <w:r>
              <w:rPr>
                <w:rFonts w:hint="eastAsia" w:ascii="仿宋" w:hAnsi="仿宋" w:eastAsia="仿宋" w:cs="仿宋"/>
                <w:i w:val="0"/>
                <w:iCs w:val="0"/>
                <w:caps w:val="0"/>
                <w:color w:val="333333"/>
                <w:spacing w:val="0"/>
                <w:sz w:val="24"/>
                <w:szCs w:val="24"/>
                <w:highlight w:val="none"/>
              </w:rPr>
              <w:t>不承担任何责任。若最终因政府相关部门要求取消的，</w:t>
            </w:r>
            <w:r>
              <w:rPr>
                <w:rFonts w:hint="eastAsia" w:ascii="仿宋" w:hAnsi="仿宋" w:eastAsia="仿宋" w:cs="仿宋"/>
                <w:i w:val="0"/>
                <w:iCs w:val="0"/>
                <w:caps w:val="0"/>
                <w:color w:val="333333"/>
                <w:spacing w:val="0"/>
                <w:sz w:val="24"/>
                <w:szCs w:val="24"/>
                <w:highlight w:val="none"/>
                <w:lang w:eastAsia="zh-CN"/>
              </w:rPr>
              <w:t>受让方</w:t>
            </w:r>
            <w:r>
              <w:rPr>
                <w:rFonts w:hint="eastAsia" w:ascii="仿宋" w:hAnsi="仿宋" w:eastAsia="仿宋" w:cs="仿宋"/>
                <w:i w:val="0"/>
                <w:iCs w:val="0"/>
                <w:caps w:val="0"/>
                <w:color w:val="333333"/>
                <w:spacing w:val="0"/>
                <w:sz w:val="24"/>
                <w:szCs w:val="24"/>
                <w:highlight w:val="none"/>
                <w:lang w:val="en-US" w:eastAsia="zh-CN"/>
              </w:rPr>
              <w:t>应无条件</w:t>
            </w:r>
            <w:r>
              <w:rPr>
                <w:rFonts w:hint="eastAsia" w:ascii="仿宋" w:hAnsi="仿宋" w:eastAsia="仿宋" w:cs="仿宋"/>
                <w:i w:val="0"/>
                <w:iCs w:val="0"/>
                <w:caps w:val="0"/>
                <w:color w:val="333333"/>
                <w:spacing w:val="0"/>
                <w:sz w:val="24"/>
                <w:szCs w:val="24"/>
                <w:highlight w:val="none"/>
              </w:rPr>
              <w:t>撤出设备,</w:t>
            </w:r>
            <w:r>
              <w:rPr>
                <w:rFonts w:hint="eastAsia" w:ascii="仿宋" w:hAnsi="仿宋" w:eastAsia="仿宋" w:cs="仿宋"/>
                <w:i w:val="0"/>
                <w:iCs w:val="0"/>
                <w:caps w:val="0"/>
                <w:color w:val="333333"/>
                <w:spacing w:val="0"/>
                <w:sz w:val="24"/>
                <w:szCs w:val="24"/>
              </w:rPr>
              <w:t>清理完场地后交付</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6</w:t>
            </w:r>
            <w:r>
              <w:rPr>
                <w:rFonts w:hint="eastAsia" w:ascii="仿宋" w:hAnsi="仿宋" w:eastAsia="仿宋" w:cs="仿宋"/>
                <w:i w:val="0"/>
                <w:iCs w:val="0"/>
                <w:caps w:val="0"/>
                <w:color w:val="333333"/>
                <w:spacing w:val="0"/>
                <w:sz w:val="24"/>
                <w:szCs w:val="24"/>
              </w:rPr>
              <w:t>.运营期内,标的物必须由</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直接经营,经营范围须按照</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有权责令</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停业整改,若</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未按</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要求及时整改的,</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7</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有权根据需要或政府相关部门条令、政策等因素关闭或停运个别</w:t>
            </w:r>
            <w:r>
              <w:rPr>
                <w:rFonts w:hint="eastAsia" w:ascii="仿宋" w:hAnsi="仿宋" w:eastAsia="仿宋" w:cs="仿宋"/>
                <w:i w:val="0"/>
                <w:iCs w:val="0"/>
                <w:caps w:val="0"/>
                <w:color w:val="333333"/>
                <w:spacing w:val="0"/>
                <w:sz w:val="24"/>
                <w:szCs w:val="24"/>
                <w:lang w:val="en-US" w:eastAsia="zh-CN"/>
              </w:rPr>
              <w:t>位置</w:t>
            </w:r>
            <w:r>
              <w:rPr>
                <w:rFonts w:hint="eastAsia" w:ascii="仿宋" w:hAnsi="仿宋" w:eastAsia="仿宋" w:cs="仿宋"/>
                <w:i w:val="0"/>
                <w:iCs w:val="0"/>
                <w:caps w:val="0"/>
                <w:color w:val="333333"/>
                <w:spacing w:val="0"/>
                <w:sz w:val="24"/>
                <w:szCs w:val="24"/>
              </w:rPr>
              <w:t>，由此导致</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不能正常经营的，</w:t>
            </w:r>
            <w:r>
              <w:rPr>
                <w:rFonts w:hint="eastAsia" w:ascii="仿宋" w:hAnsi="仿宋" w:eastAsia="仿宋" w:cs="仿宋"/>
                <w:i w:val="0"/>
                <w:iCs w:val="0"/>
                <w:caps w:val="0"/>
                <w:color w:val="333333"/>
                <w:spacing w:val="0"/>
                <w:sz w:val="24"/>
                <w:szCs w:val="24"/>
                <w:lang w:eastAsia="zh-CN"/>
              </w:rPr>
              <w:t>受让方</w:t>
            </w:r>
            <w:r>
              <w:rPr>
                <w:rFonts w:hint="eastAsia" w:ascii="仿宋" w:hAnsi="仿宋" w:eastAsia="仿宋" w:cs="仿宋"/>
                <w:i w:val="0"/>
                <w:iCs w:val="0"/>
                <w:caps w:val="0"/>
                <w:color w:val="333333"/>
                <w:spacing w:val="0"/>
                <w:sz w:val="24"/>
                <w:szCs w:val="24"/>
              </w:rPr>
              <w:t>须无条件服从，</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8</w:t>
            </w:r>
            <w:r>
              <w:rPr>
                <w:rFonts w:hint="eastAsia" w:ascii="仿宋" w:hAnsi="仿宋" w:eastAsia="仿宋" w:cs="仿宋"/>
                <w:i w:val="0"/>
                <w:iCs w:val="0"/>
                <w:caps w:val="0"/>
                <w:color w:val="333333"/>
                <w:spacing w:val="0"/>
                <w:sz w:val="24"/>
                <w:szCs w:val="24"/>
              </w:rPr>
              <w:t>.受让方应对其经营负责，遵守适用</w:t>
            </w:r>
            <w:r>
              <w:rPr>
                <w:rFonts w:hint="eastAsia" w:ascii="仿宋" w:hAnsi="仿宋" w:eastAsia="仿宋" w:cs="仿宋"/>
                <w:i w:val="0"/>
                <w:iCs w:val="0"/>
                <w:caps w:val="0"/>
                <w:color w:val="333333"/>
                <w:spacing w:val="0"/>
                <w:sz w:val="24"/>
                <w:szCs w:val="24"/>
                <w:lang w:val="en-US" w:eastAsia="zh-CN"/>
              </w:rPr>
              <w:t>的</w:t>
            </w:r>
            <w:r>
              <w:rPr>
                <w:rFonts w:hint="eastAsia" w:ascii="仿宋" w:hAnsi="仿宋" w:eastAsia="仿宋" w:cs="仿宋"/>
                <w:i w:val="0"/>
                <w:iCs w:val="0"/>
                <w:caps w:val="0"/>
                <w:color w:val="333333"/>
                <w:spacing w:val="0"/>
                <w:sz w:val="24"/>
                <w:szCs w:val="24"/>
              </w:rPr>
              <w:t>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9.</w:t>
            </w:r>
            <w:r>
              <w:rPr>
                <w:rFonts w:hint="eastAsia" w:ascii="仿宋" w:hAnsi="仿宋" w:eastAsia="仿宋" w:cs="仿宋"/>
                <w:i w:val="0"/>
                <w:iCs w:val="0"/>
                <w:caps w:val="0"/>
                <w:color w:val="333333"/>
                <w:spacing w:val="0"/>
                <w:sz w:val="24"/>
                <w:szCs w:val="24"/>
              </w:rPr>
              <w:t>运营期</w:t>
            </w:r>
            <w:r>
              <w:rPr>
                <w:rFonts w:hint="eastAsia" w:ascii="仿宋" w:hAnsi="仿宋" w:eastAsia="仿宋" w:cs="仿宋"/>
                <w:i w:val="0"/>
                <w:iCs w:val="0"/>
                <w:caps w:val="0"/>
                <w:color w:val="333333"/>
                <w:spacing w:val="0"/>
                <w:sz w:val="24"/>
                <w:szCs w:val="24"/>
                <w:lang w:val="en-US" w:eastAsia="zh-CN"/>
              </w:rPr>
              <w:t>满或合同解除的，受让方须按照转让方要求将</w:t>
            </w:r>
            <w:r>
              <w:rPr>
                <w:rFonts w:hint="eastAsia" w:ascii="仿宋" w:hAnsi="仿宋" w:eastAsia="仿宋" w:cs="仿宋"/>
                <w:i w:val="0"/>
                <w:iCs w:val="0"/>
                <w:caps w:val="0"/>
                <w:color w:val="333333"/>
                <w:spacing w:val="0"/>
                <w:sz w:val="24"/>
                <w:szCs w:val="24"/>
              </w:rPr>
              <w:t>经营场地</w:t>
            </w:r>
            <w:r>
              <w:rPr>
                <w:rFonts w:hint="eastAsia" w:ascii="仿宋" w:hAnsi="仿宋" w:eastAsia="仿宋" w:cs="仿宋"/>
                <w:i w:val="0"/>
                <w:iCs w:val="0"/>
                <w:caps w:val="0"/>
                <w:color w:val="333333"/>
                <w:spacing w:val="0"/>
                <w:sz w:val="24"/>
                <w:szCs w:val="24"/>
                <w:lang w:val="en-US" w:eastAsia="zh-CN"/>
              </w:rPr>
              <w:t>恢复原状并通过转让方验收。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lang w:val="en-US" w:eastAsia="zh-CN"/>
              </w:rPr>
              <w:t>10</w:t>
            </w:r>
            <w:r>
              <w:rPr>
                <w:rFonts w:hint="eastAsia" w:ascii="仿宋" w:hAnsi="仿宋" w:eastAsia="仿宋" w:cs="仿宋"/>
                <w:i w:val="0"/>
                <w:iCs w:val="0"/>
                <w:caps w:val="0"/>
                <w:color w:val="333333"/>
                <w:spacing w:val="0"/>
                <w:sz w:val="24"/>
                <w:szCs w:val="24"/>
              </w:rPr>
              <w:t>.其他未尽事项详见《经营权转让合同》。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四、受让方的确定方式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本次竞</w:t>
            </w:r>
            <w:r>
              <w:rPr>
                <w:rFonts w:hint="eastAsia" w:ascii="仿宋" w:hAnsi="仿宋" w:eastAsia="仿宋" w:cs="仿宋"/>
                <w:i w:val="0"/>
                <w:iCs w:val="0"/>
                <w:caps w:val="0"/>
                <w:color w:val="333333"/>
                <w:spacing w:val="0"/>
                <w:sz w:val="24"/>
                <w:szCs w:val="24"/>
                <w:lang w:val="en-US" w:eastAsia="zh-CN"/>
              </w:rPr>
              <w:t>价</w:t>
            </w:r>
            <w:r>
              <w:rPr>
                <w:rFonts w:hint="eastAsia" w:ascii="仿宋" w:hAnsi="仿宋" w:eastAsia="仿宋" w:cs="仿宋"/>
                <w:i w:val="0"/>
                <w:iCs w:val="0"/>
                <w:caps w:val="0"/>
                <w:color w:val="333333"/>
                <w:spacing w:val="0"/>
                <w:sz w:val="24"/>
                <w:szCs w:val="24"/>
              </w:rPr>
              <w:t>以有底价增价报价的方式进行</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报价最高者(其报价必须超过</w:t>
            </w:r>
            <w:r>
              <w:rPr>
                <w:rFonts w:hint="eastAsia" w:ascii="仿宋" w:hAnsi="仿宋" w:eastAsia="仿宋" w:cs="仿宋"/>
                <w:i w:val="0"/>
                <w:iCs w:val="0"/>
                <w:caps w:val="0"/>
                <w:color w:val="333333"/>
                <w:spacing w:val="0"/>
                <w:sz w:val="24"/>
                <w:szCs w:val="24"/>
                <w:lang w:val="en-US" w:eastAsia="zh-CN"/>
              </w:rPr>
              <w:t>转让方</w:t>
            </w:r>
            <w:r>
              <w:rPr>
                <w:rFonts w:hint="eastAsia" w:ascii="仿宋" w:hAnsi="仿宋" w:eastAsia="仿宋" w:cs="仿宋"/>
                <w:i w:val="0"/>
                <w:iCs w:val="0"/>
                <w:caps w:val="0"/>
                <w:color w:val="333333"/>
                <w:spacing w:val="0"/>
                <w:sz w:val="24"/>
                <w:szCs w:val="24"/>
              </w:rPr>
              <w:t>所设定的底价)为最终</w:t>
            </w:r>
            <w:r>
              <w:rPr>
                <w:rFonts w:hint="eastAsia" w:ascii="仿宋" w:hAnsi="仿宋" w:eastAsia="仿宋" w:cs="仿宋"/>
                <w:i w:val="0"/>
                <w:iCs w:val="0"/>
                <w:caps w:val="0"/>
                <w:color w:val="333333"/>
                <w:spacing w:val="0"/>
                <w:sz w:val="24"/>
                <w:szCs w:val="24"/>
                <w:lang w:val="en-US" w:eastAsia="zh-CN"/>
              </w:rPr>
              <w:t>成交人，详见竞价须知</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五、意向受让方参与方式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一</w:t>
            </w:r>
            <w:r>
              <w:rPr>
                <w:rFonts w:hint="eastAsia" w:ascii="仿宋" w:hAnsi="仿宋" w:eastAsia="仿宋" w:cs="仿宋"/>
                <w:i w:val="0"/>
                <w:iCs w:val="0"/>
                <w:caps w:val="0"/>
                <w:color w:val="333333"/>
                <w:spacing w:val="0"/>
                <w:sz w:val="24"/>
                <w:szCs w:val="24"/>
              </w:rPr>
              <w:t>）项目登记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val="en-US" w:eastAsia="zh-CN"/>
              </w:rPr>
              <w:t>登记</w:t>
            </w:r>
            <w:r>
              <w:rPr>
                <w:rFonts w:hint="eastAsia" w:ascii="仿宋" w:hAnsi="仿宋" w:eastAsia="仿宋" w:cs="仿宋"/>
                <w:i w:val="0"/>
                <w:iCs w:val="0"/>
                <w:caps w:val="0"/>
                <w:color w:val="333333"/>
                <w:spacing w:val="0"/>
                <w:sz w:val="24"/>
                <w:szCs w:val="24"/>
              </w:rPr>
              <w:t>：自公告发布之日起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在</w:t>
            </w:r>
            <w:r>
              <w:rPr>
                <w:rFonts w:hint="eastAsia" w:ascii="仿宋" w:hAnsi="仿宋" w:eastAsia="仿宋" w:cs="仿宋"/>
                <w:i w:val="0"/>
                <w:iCs w:val="0"/>
                <w:caps w:val="0"/>
                <w:color w:val="333333"/>
                <w:spacing w:val="0"/>
                <w:sz w:val="24"/>
                <w:szCs w:val="24"/>
                <w:highlight w:val="none"/>
                <w:u w:val="none"/>
              </w:rPr>
              <w:t>公告期</w:t>
            </w:r>
            <w:r>
              <w:rPr>
                <w:rFonts w:hint="eastAsia" w:ascii="仿宋" w:hAnsi="仿宋" w:eastAsia="仿宋" w:cs="仿宋"/>
                <w:i w:val="0"/>
                <w:iCs w:val="0"/>
                <w:caps w:val="0"/>
                <w:color w:val="333333"/>
                <w:spacing w:val="0"/>
                <w:sz w:val="24"/>
                <w:szCs w:val="24"/>
                <w:highlight w:val="none"/>
                <w:u w:val="none"/>
                <w:lang w:val="en-US" w:eastAsia="zh-CN"/>
              </w:rPr>
              <w:t>工作日</w:t>
            </w:r>
            <w:r>
              <w:rPr>
                <w:rFonts w:hint="eastAsia" w:ascii="仿宋" w:hAnsi="仿宋" w:eastAsia="仿宋" w:cs="仿宋"/>
                <w:i w:val="0"/>
                <w:iCs w:val="0"/>
                <w:caps w:val="0"/>
                <w:color w:val="333333"/>
                <w:spacing w:val="0"/>
                <w:sz w:val="24"/>
                <w:szCs w:val="24"/>
                <w:lang w:val="en-US" w:eastAsia="zh-CN"/>
              </w:rPr>
              <w:t>内</w:t>
            </w:r>
            <w:r>
              <w:rPr>
                <w:rFonts w:hint="eastAsia" w:ascii="仿宋" w:hAnsi="仿宋" w:eastAsia="仿宋" w:cs="仿宋"/>
                <w:i w:val="0"/>
                <w:iCs w:val="0"/>
                <w:caps w:val="0"/>
                <w:color w:val="333333"/>
                <w:spacing w:val="0"/>
                <w:sz w:val="24"/>
                <w:szCs w:val="24"/>
              </w:rPr>
              <w:t>持授权委托书</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法定代表人登记持身份证复印件加盖公章</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、营业执照等资料（复印件加盖公章）至代理机构处进行登记，并领取电子版</w:t>
            </w:r>
            <w:r>
              <w:rPr>
                <w:rFonts w:hint="eastAsia" w:ascii="仿宋" w:hAnsi="仿宋" w:eastAsia="仿宋" w:cs="仿宋"/>
                <w:i w:val="0"/>
                <w:iCs w:val="0"/>
                <w:caps w:val="0"/>
                <w:color w:val="333333"/>
                <w:spacing w:val="0"/>
                <w:sz w:val="24"/>
                <w:szCs w:val="24"/>
                <w:lang w:val="en-US" w:eastAsia="zh-CN"/>
              </w:rPr>
              <w:t>文件</w:t>
            </w:r>
            <w:r>
              <w:rPr>
                <w:rFonts w:hint="eastAsia" w:ascii="仿宋" w:hAnsi="仿宋" w:eastAsia="仿宋" w:cs="仿宋"/>
                <w:i w:val="0"/>
                <w:iCs w:val="0"/>
                <w:caps w:val="0"/>
                <w:color w:val="333333"/>
                <w:spacing w:val="0"/>
                <w:sz w:val="24"/>
                <w:szCs w:val="24"/>
              </w:rPr>
              <w:t>，否则将不予接受其竞价。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二</w:t>
            </w:r>
            <w:r>
              <w:rPr>
                <w:rFonts w:hint="eastAsia" w:ascii="仿宋" w:hAnsi="仿宋" w:eastAsia="仿宋" w:cs="仿宋"/>
                <w:i w:val="0"/>
                <w:iCs w:val="0"/>
                <w:caps w:val="0"/>
                <w:color w:val="333333"/>
                <w:spacing w:val="0"/>
                <w:sz w:val="24"/>
                <w:szCs w:val="24"/>
              </w:rPr>
              <w:t>）项目竞价：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highlight w:val="none"/>
              </w:rPr>
            </w:pPr>
            <w:r>
              <w:rPr>
                <w:rFonts w:hint="eastAsia" w:ascii="仿宋" w:hAnsi="仿宋" w:eastAsia="仿宋" w:cs="仿宋"/>
                <w:i w:val="0"/>
                <w:iCs w:val="0"/>
                <w:caps w:val="0"/>
                <w:color w:val="333333"/>
                <w:spacing w:val="0"/>
                <w:sz w:val="24"/>
                <w:szCs w:val="24"/>
                <w:highlight w:val="none"/>
              </w:rPr>
              <w:t>1、竞价规则详见本公告附件竞价须知。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rPr>
              <w:t>2、本项目标的每轮加价幅度不低于</w:t>
            </w:r>
            <w:r>
              <w:rPr>
                <w:rFonts w:hint="eastAsia" w:ascii="仿宋" w:hAnsi="仿宋" w:eastAsia="仿宋" w:cs="仿宋"/>
                <w:i w:val="0"/>
                <w:iCs w:val="0"/>
                <w:caps w:val="0"/>
                <w:color w:val="333333"/>
                <w:spacing w:val="0"/>
                <w:sz w:val="24"/>
                <w:szCs w:val="24"/>
                <w:highlight w:val="none"/>
                <w:lang w:val="en-US" w:eastAsia="zh-CN"/>
              </w:rPr>
              <w:t>500元</w:t>
            </w:r>
            <w:r>
              <w:rPr>
                <w:rFonts w:hint="eastAsia" w:ascii="仿宋" w:hAnsi="仿宋" w:eastAsia="仿宋" w:cs="仿宋"/>
                <w:i w:val="0"/>
                <w:iCs w:val="0"/>
                <w:caps w:val="0"/>
                <w:color w:val="333333"/>
                <w:spacing w:val="0"/>
                <w:sz w:val="24"/>
                <w:szCs w:val="24"/>
                <w:highlight w:val="none"/>
              </w:rPr>
              <w:t>或其整数倍。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3、意向受让方开标前半小时携带以下证件资料加盖公章现场登记竞价：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（2）基本账户开户许可证复印件或基本存款账户信息；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（3）法定代表人身份证复印件；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（4）授权委托书原件及委托代理人身份证原件及复印件（格式附后）；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（5）承诺函（格式附后）；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意向受让方须在公告期内完成登记及</w:t>
            </w:r>
            <w:r>
              <w:rPr>
                <w:rFonts w:hint="eastAsia" w:ascii="仿宋" w:hAnsi="仿宋" w:eastAsia="仿宋" w:cs="仿宋"/>
                <w:i w:val="0"/>
                <w:iCs w:val="0"/>
                <w:caps w:val="0"/>
                <w:color w:val="333333"/>
                <w:spacing w:val="0"/>
                <w:sz w:val="24"/>
                <w:szCs w:val="24"/>
                <w:lang w:val="en-US" w:eastAsia="zh-CN"/>
              </w:rPr>
              <w:t>相关</w:t>
            </w:r>
            <w:r>
              <w:rPr>
                <w:rFonts w:hint="eastAsia" w:ascii="仿宋" w:hAnsi="仿宋" w:eastAsia="仿宋" w:cs="仿宋"/>
                <w:i w:val="0"/>
                <w:iCs w:val="0"/>
                <w:caps w:val="0"/>
                <w:color w:val="333333"/>
                <w:spacing w:val="0"/>
                <w:sz w:val="24"/>
                <w:szCs w:val="24"/>
              </w:rPr>
              <w:t>手续，因未在规定时间完成上述手续造成无法参与竞价的，</w:t>
            </w:r>
            <w:r>
              <w:rPr>
                <w:rFonts w:hint="eastAsia" w:ascii="仿宋" w:hAnsi="仿宋" w:eastAsia="仿宋" w:cs="仿宋"/>
                <w:i w:val="0"/>
                <w:iCs w:val="0"/>
                <w:caps w:val="0"/>
                <w:color w:val="333333"/>
                <w:spacing w:val="0"/>
                <w:sz w:val="24"/>
                <w:szCs w:val="24"/>
                <w:lang w:val="en-US" w:eastAsia="zh-CN"/>
              </w:rPr>
              <w:t>转让方及代理机构</w:t>
            </w:r>
            <w:r>
              <w:rPr>
                <w:rFonts w:hint="eastAsia" w:ascii="仿宋" w:hAnsi="仿宋" w:eastAsia="仿宋" w:cs="仿宋"/>
                <w:i w:val="0"/>
                <w:iCs w:val="0"/>
                <w:caps w:val="0"/>
                <w:color w:val="333333"/>
                <w:spacing w:val="0"/>
                <w:sz w:val="24"/>
                <w:szCs w:val="24"/>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意向受让方一旦参与登记及竞价，即视为对本公告内容的全部响应，自愿接受并同意按照相关程序参与本次转让活动。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rPr>
              <w:t>六、竞价后相关程序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成交公告及成交确认书</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竞价结束且无异常情况，将在网站上发布成交公告。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《成交确认书》领取时间：成交公告发布次日起3个工作日内；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《成交确认书》领取要求：携带授权书和身份证</w:t>
            </w:r>
            <w:r>
              <w:rPr>
                <w:rFonts w:hint="eastAsia" w:ascii="仿宋" w:hAnsi="仿宋" w:eastAsia="仿宋" w:cs="仿宋"/>
                <w:i w:val="0"/>
                <w:iCs w:val="0"/>
                <w:caps w:val="0"/>
                <w:color w:val="333333"/>
                <w:spacing w:val="0"/>
                <w:sz w:val="24"/>
                <w:szCs w:val="24"/>
                <w:lang w:val="en-US" w:eastAsia="zh-CN"/>
              </w:rPr>
              <w:t>领取</w:t>
            </w:r>
            <w:r>
              <w:rPr>
                <w:rFonts w:hint="eastAsia" w:ascii="仿宋" w:hAnsi="仿宋" w:eastAsia="仿宋" w:cs="仿宋"/>
                <w:i w:val="0"/>
                <w:iCs w:val="0"/>
                <w:caps w:val="0"/>
                <w:color w:val="333333"/>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异议方式</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若对成交公告有异议，可自成交公告发布次日起3个工作日内，以书面形式向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提出异议，异议材料递交地址：巢湖市德胜中央城小区7号楼二楼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，联系电话：18656135776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（一）异议应以书面形式实名提出，书面异议材料应当包括以下内容：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1、异议人的名称/姓名、地址、有效联系方式；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2、项目名称、项目编号、标的号（如有）；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3、被异议人名称/姓名；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4、具体的异议事项、基本事实及必要的证明材料；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5、明确的请求及主张；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6、提起异议的日期。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异议人为自然人的，应当由异议人本人签字并附有效身份证明；异议人为法人或者其他组织的，应当由法定代表人或其委托代理人（需有委托授权书）签字并加盖公章。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异议人需要修改、补充异议材料的，应当在异议期内提交修改或补充材料。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（二）有下列情形之一的，不予受理：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1、提起异议的主体不是所异议项目竞价人的；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2、异议材料不完整的；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3、异议事项含有主观猜测等内容且未提供有效线索、难以查证的；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4、异议事项已进入投诉处理、行政复议或行政诉讼程序的。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交易服务费收取</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本项目定额收取</w:t>
            </w:r>
            <w:r>
              <w:rPr>
                <w:rFonts w:hint="eastAsia" w:ascii="仿宋" w:hAnsi="仿宋" w:eastAsia="仿宋" w:cs="仿宋"/>
                <w:i w:val="0"/>
                <w:iCs w:val="0"/>
                <w:caps w:val="0"/>
                <w:color w:val="333333"/>
                <w:spacing w:val="0"/>
                <w:sz w:val="24"/>
                <w:szCs w:val="24"/>
                <w:lang w:val="en-US" w:eastAsia="zh-CN"/>
              </w:rPr>
              <w:t>人民币</w:t>
            </w:r>
            <w:r>
              <w:rPr>
                <w:rFonts w:hint="eastAsia" w:ascii="仿宋" w:hAnsi="仿宋" w:eastAsia="仿宋" w:cs="仿宋"/>
                <w:i w:val="0"/>
                <w:iCs w:val="0"/>
                <w:caps w:val="0"/>
                <w:color w:val="333333"/>
                <w:spacing w:val="0"/>
                <w:sz w:val="24"/>
                <w:szCs w:val="24"/>
              </w:rPr>
              <w:t>1000元，</w:t>
            </w:r>
            <w:r>
              <w:rPr>
                <w:rFonts w:hint="eastAsia" w:ascii="仿宋" w:hAnsi="仿宋" w:eastAsia="仿宋" w:cs="仿宋"/>
                <w:i w:val="0"/>
                <w:iCs w:val="0"/>
                <w:caps w:val="0"/>
                <w:color w:val="333333"/>
                <w:spacing w:val="0"/>
                <w:sz w:val="24"/>
                <w:szCs w:val="24"/>
                <w:lang w:val="en-US" w:eastAsia="zh-CN"/>
              </w:rPr>
              <w:t>成交</w:t>
            </w:r>
            <w:r>
              <w:rPr>
                <w:rFonts w:hint="eastAsia" w:ascii="仿宋" w:hAnsi="仿宋" w:eastAsia="仿宋" w:cs="仿宋"/>
                <w:i w:val="0"/>
                <w:iCs w:val="0"/>
                <w:caps w:val="0"/>
                <w:color w:val="333333"/>
                <w:spacing w:val="0"/>
                <w:sz w:val="24"/>
                <w:szCs w:val="24"/>
              </w:rPr>
              <w:t>受让方在领取成交确认书时</w:t>
            </w:r>
            <w:r>
              <w:rPr>
                <w:rFonts w:hint="eastAsia" w:ascii="仿宋" w:hAnsi="仿宋" w:eastAsia="仿宋" w:cs="仿宋"/>
                <w:i w:val="0"/>
                <w:iCs w:val="0"/>
                <w:caps w:val="0"/>
                <w:color w:val="333333"/>
                <w:spacing w:val="0"/>
                <w:sz w:val="24"/>
                <w:szCs w:val="24"/>
                <w:lang w:val="en-US" w:eastAsia="zh-CN"/>
              </w:rPr>
              <w:t>向代理机构</w:t>
            </w:r>
            <w:r>
              <w:rPr>
                <w:rFonts w:hint="eastAsia" w:ascii="仿宋" w:hAnsi="仿宋" w:eastAsia="仿宋" w:cs="仿宋"/>
                <w:i w:val="0"/>
                <w:iCs w:val="0"/>
                <w:caps w:val="0"/>
                <w:color w:val="333333"/>
                <w:spacing w:val="0"/>
                <w:sz w:val="24"/>
                <w:szCs w:val="24"/>
              </w:rPr>
              <w:t>支付交易服务费。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pPr>
            <w:r>
              <w:rPr>
                <w:rFonts w:hint="eastAsia" w:ascii="仿宋" w:hAnsi="仿宋" w:eastAsia="仿宋" w:cs="仿宋"/>
                <w:i w:val="0"/>
                <w:iCs w:val="0"/>
                <w:caps w:val="0"/>
                <w:color w:val="333333"/>
                <w:spacing w:val="0"/>
                <w:sz w:val="24"/>
                <w:szCs w:val="24"/>
              </w:rPr>
              <w:t>七、其他说明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1.转让方向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提供的相关项目材料</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均为参考性意见，不构成</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对转让标的的任何担保责任。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2.任何要求澄清公告的意向受让方，均应于公告截止前3个工作日前，以书面形式向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提出。逾期递交的澄清文件不予受理。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对本公告进行的澄清、更正或更改，将在网站上及时发布，该公告内容为转让公告的组成部分，对意向受让方具有约束力。意向受让方应主动上网查询。</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不承担意向受让方未及时关注相关信息的责任。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center"/>
            </w:pPr>
            <w:r>
              <w:rPr>
                <w:rFonts w:hint="eastAsia" w:ascii="仿宋" w:hAnsi="仿宋" w:eastAsia="仿宋" w:cs="仿宋"/>
                <w:i w:val="0"/>
                <w:iCs w:val="0"/>
                <w:caps w:val="0"/>
                <w:color w:val="333333"/>
                <w:spacing w:val="0"/>
                <w:sz w:val="24"/>
                <w:szCs w:val="24"/>
              </w:rPr>
              <w:t>八、联系方式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转让方</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联系电话：王总13805655557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21"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Theme="minorEastAsia"/>
                <w:lang w:val="en-US" w:eastAsia="zh-CN"/>
              </w:rPr>
            </w:pPr>
            <w:r>
              <w:rPr>
                <w:rFonts w:hint="eastAsia" w:ascii="仿宋" w:hAnsi="仿宋" w:eastAsia="仿宋" w:cs="仿宋"/>
                <w:i w:val="0"/>
                <w:iCs w:val="0"/>
                <w:caps w:val="0"/>
                <w:color w:val="333333"/>
                <w:spacing w:val="0"/>
                <w:sz w:val="24"/>
                <w:szCs w:val="24"/>
                <w:lang w:val="en-US" w:eastAsia="zh-CN"/>
              </w:rPr>
              <w:t>代理机构</w:t>
            </w:r>
          </w:p>
        </w:tc>
        <w:tc>
          <w:tcPr>
            <w:tcW w:w="8688"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童工18656135776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109"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本项目意向受让方如需咨询，务必首先认真阅读本项目公告，并针对具体条款进行咨询。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本公告为本项目唯一法定文书，一切解释以本公告为准。本公告及其附件解释权归转让方。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仿宋" w:cs="微软雅黑"/>
          <w:b/>
          <w:bCs/>
          <w:i w:val="0"/>
          <w:iCs w:val="0"/>
          <w:caps w:val="0"/>
          <w:color w:val="333333"/>
          <w:spacing w:val="0"/>
          <w:sz w:val="28"/>
          <w:szCs w:val="28"/>
          <w:lang w:val="en-US" w:eastAsia="zh-CN"/>
        </w:rPr>
      </w:pPr>
    </w:p>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附件1竞价须知：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1、本项目采取</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竞价、项目最高报价者得的方式确定成交人。本项目最高报价是指不低于公告底价的最高报价，由于</w:t>
      </w:r>
      <w:r>
        <w:rPr>
          <w:rFonts w:hint="eastAsia" w:ascii="仿宋" w:hAnsi="仿宋" w:eastAsia="仿宋" w:cs="仿宋"/>
          <w:i w:val="0"/>
          <w:iCs w:val="0"/>
          <w:caps w:val="0"/>
          <w:color w:val="333333"/>
          <w:spacing w:val="0"/>
          <w:sz w:val="28"/>
          <w:szCs w:val="28"/>
          <w:shd w:val="clear" w:fill="FFFFFF"/>
          <w:lang w:val="en-US" w:eastAsia="zh-CN"/>
        </w:rPr>
        <w:t>不可抗力</w:t>
      </w:r>
      <w:r>
        <w:rPr>
          <w:rFonts w:hint="eastAsia" w:ascii="仿宋" w:hAnsi="仿宋" w:eastAsia="仿宋" w:cs="仿宋"/>
          <w:i w:val="0"/>
          <w:iCs w:val="0"/>
          <w:caps w:val="0"/>
          <w:color w:val="333333"/>
          <w:spacing w:val="0"/>
          <w:sz w:val="28"/>
          <w:szCs w:val="28"/>
          <w:shd w:val="clear" w:fill="FFFFFF"/>
        </w:rPr>
        <w:t>和其他原因造成竞价中止时的最高报价不作为本项目最高报价。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2、竞价方式适用于1家及1家以上合格意向方参与的竞价项目。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3、凡参与竞价的意向方均视同已仔细阅读了公告（包括附件及变更公告），并同意其中的各项条款和要求。意向方进入竞价</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进行报价，即视为接受</w:t>
      </w:r>
      <w:r>
        <w:rPr>
          <w:rFonts w:hint="eastAsia" w:ascii="仿宋" w:hAnsi="仿宋" w:eastAsia="仿宋" w:cs="仿宋"/>
          <w:i w:val="0"/>
          <w:iCs w:val="0"/>
          <w:caps w:val="0"/>
          <w:color w:val="333333"/>
          <w:spacing w:val="0"/>
          <w:sz w:val="28"/>
          <w:szCs w:val="28"/>
          <w:shd w:val="clear" w:fill="FFFFFF"/>
          <w:lang w:val="en-US" w:eastAsia="zh-CN"/>
        </w:rPr>
        <w:t>代理机构</w:t>
      </w:r>
      <w:r>
        <w:rPr>
          <w:rFonts w:hint="eastAsia" w:ascii="仿宋" w:hAnsi="仿宋" w:eastAsia="仿宋" w:cs="仿宋"/>
          <w:i w:val="0"/>
          <w:iCs w:val="0"/>
          <w:caps w:val="0"/>
          <w:color w:val="333333"/>
          <w:spacing w:val="0"/>
          <w:sz w:val="28"/>
          <w:szCs w:val="28"/>
          <w:shd w:val="clear" w:fill="FFFFFF"/>
        </w:rPr>
        <w:t>就本项目发布的公告（包括附件及变更公告）及其他形式通知的全部内容并无异议。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4、本次竞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以有底价增价报价的方式进行（最后报价如等于或高于底价，本次竞价有效，最后报价的意向方即为成交人；如报价低于底价，本次竞价无效，主持人宣布本次竞价活动结束），即由主持人宣布起价，</w:t>
      </w:r>
      <w:r>
        <w:rPr>
          <w:rFonts w:hint="eastAsia" w:ascii="仿宋" w:hAnsi="仿宋" w:eastAsia="仿宋" w:cs="仿宋"/>
          <w:i w:val="0"/>
          <w:iCs w:val="0"/>
          <w:caps w:val="0"/>
          <w:color w:val="333333"/>
          <w:spacing w:val="0"/>
          <w:sz w:val="28"/>
          <w:szCs w:val="28"/>
          <w:shd w:val="clear" w:fill="FFFFFF"/>
          <w:lang w:val="en-US" w:eastAsia="zh-CN"/>
        </w:rPr>
        <w:t>首先</w:t>
      </w:r>
      <w:r>
        <w:rPr>
          <w:rFonts w:hint="eastAsia" w:ascii="仿宋" w:hAnsi="仿宋" w:eastAsia="仿宋" w:cs="仿宋"/>
          <w:i w:val="0"/>
          <w:iCs w:val="0"/>
          <w:caps w:val="0"/>
          <w:color w:val="333333"/>
          <w:spacing w:val="0"/>
          <w:sz w:val="28"/>
          <w:szCs w:val="28"/>
          <w:shd w:val="clear" w:fill="FFFFFF"/>
        </w:rPr>
        <w:t>由</w:t>
      </w:r>
      <w:r>
        <w:rPr>
          <w:rFonts w:hint="eastAsia" w:ascii="仿宋" w:hAnsi="仿宋" w:eastAsia="仿宋" w:cs="仿宋"/>
          <w:i w:val="0"/>
          <w:iCs w:val="0"/>
          <w:caps w:val="0"/>
          <w:color w:val="333333"/>
          <w:spacing w:val="0"/>
          <w:sz w:val="28"/>
          <w:szCs w:val="28"/>
          <w:shd w:val="clear" w:fill="FFFFFF"/>
          <w:lang w:val="en-US" w:eastAsia="zh-CN"/>
        </w:rPr>
        <w:t>第一位</w:t>
      </w:r>
      <w:r>
        <w:rPr>
          <w:rFonts w:hint="eastAsia" w:ascii="仿宋" w:hAnsi="仿宋" w:eastAsia="仿宋" w:cs="仿宋"/>
          <w:i w:val="0"/>
          <w:iCs w:val="0"/>
          <w:caps w:val="0"/>
          <w:color w:val="333333"/>
          <w:spacing w:val="0"/>
          <w:sz w:val="28"/>
          <w:szCs w:val="28"/>
          <w:shd w:val="clear" w:fill="FFFFFF"/>
        </w:rPr>
        <w:t>现场登记</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其他意向方在第一位现场登记的意向方提交报价单后的规定时间内可自行提交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highlight w:val="none"/>
          <w:shd w:val="clear" w:fill="FFFFFF"/>
        </w:rPr>
        <w:t>（每次报价加价幅度不低于</w:t>
      </w:r>
      <w:r>
        <w:rPr>
          <w:rFonts w:hint="eastAsia" w:ascii="仿宋" w:hAnsi="仿宋" w:eastAsia="仿宋" w:cs="仿宋"/>
          <w:i w:val="0"/>
          <w:iCs w:val="0"/>
          <w:caps w:val="0"/>
          <w:color w:val="333333"/>
          <w:spacing w:val="0"/>
          <w:sz w:val="28"/>
          <w:szCs w:val="28"/>
          <w:highlight w:val="none"/>
          <w:shd w:val="clear" w:fill="FFFFFF"/>
          <w:lang w:val="en-US" w:eastAsia="zh-CN"/>
        </w:rPr>
        <w:t>500元</w:t>
      </w:r>
      <w:r>
        <w:rPr>
          <w:rFonts w:hint="eastAsia" w:ascii="仿宋" w:hAnsi="仿宋" w:eastAsia="仿宋" w:cs="仿宋"/>
          <w:i w:val="0"/>
          <w:iCs w:val="0"/>
          <w:caps w:val="0"/>
          <w:color w:val="333333"/>
          <w:spacing w:val="0"/>
          <w:sz w:val="28"/>
          <w:szCs w:val="28"/>
          <w:highlight w:val="none"/>
          <w:shd w:val="clear" w:fill="FFFFFF"/>
          <w:lang w:val="en-US" w:eastAsia="zh-CN"/>
        </w:rPr>
        <w:t>或其整数倍</w:t>
      </w:r>
      <w:r>
        <w:rPr>
          <w:rFonts w:hint="eastAsia" w:ascii="仿宋" w:hAnsi="仿宋" w:eastAsia="仿宋" w:cs="仿宋"/>
          <w:i w:val="0"/>
          <w:iCs w:val="0"/>
          <w:caps w:val="0"/>
          <w:color w:val="333333"/>
          <w:spacing w:val="0"/>
          <w:sz w:val="28"/>
          <w:szCs w:val="28"/>
          <w:highlight w:val="none"/>
          <w:shd w:val="clear" w:fill="FFFFFF"/>
        </w:rPr>
        <w:t>）</w:t>
      </w:r>
      <w:r>
        <w:rPr>
          <w:rFonts w:hint="eastAsia" w:ascii="仿宋" w:hAnsi="仿宋" w:eastAsia="仿宋" w:cs="仿宋"/>
          <w:i w:val="0"/>
          <w:iCs w:val="0"/>
          <w:caps w:val="0"/>
          <w:color w:val="333333"/>
          <w:spacing w:val="0"/>
          <w:sz w:val="28"/>
          <w:szCs w:val="28"/>
          <w:shd w:val="clear" w:fill="FFFFFF"/>
        </w:rPr>
        <w:t>。意向方一经报价，不得撤回，当其他意向方有更高报价时，</w:t>
      </w:r>
      <w:r>
        <w:rPr>
          <w:rFonts w:hint="eastAsia" w:ascii="仿宋" w:hAnsi="仿宋" w:eastAsia="仿宋" w:cs="仿宋"/>
          <w:i w:val="0"/>
          <w:iCs w:val="0"/>
          <w:caps w:val="0"/>
          <w:color w:val="333333"/>
          <w:spacing w:val="0"/>
          <w:sz w:val="28"/>
          <w:szCs w:val="28"/>
          <w:shd w:val="clear" w:fill="FFFFFF"/>
          <w:lang w:val="en-US" w:eastAsia="zh-CN"/>
        </w:rPr>
        <w:t>前一位</w:t>
      </w:r>
      <w:r>
        <w:rPr>
          <w:rFonts w:hint="eastAsia" w:ascii="仿宋" w:hAnsi="仿宋" w:eastAsia="仿宋" w:cs="仿宋"/>
          <w:i w:val="0"/>
          <w:iCs w:val="0"/>
          <w:caps w:val="0"/>
          <w:color w:val="333333"/>
          <w:spacing w:val="0"/>
          <w:sz w:val="28"/>
          <w:szCs w:val="28"/>
          <w:shd w:val="clear" w:fill="FFFFFF"/>
        </w:rPr>
        <w:t>报价即丧失约束力。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意向方可以对意向标的充分报价，有效报价不得低于公告底价和现有最高有效报价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意向方报价时，填写的报价单必须由法定代表人（或委托代理人）签名。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最新一次报价提交后，在3分钟规定的竞价时间内，若没有新的报价，当前最高有效报价者即成为成交人，该标的竞价活动结束。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截止竞价结束前，主持人继续接受新报价，竞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人可多次报价。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竞价时间无新的报价，主持人宣布报价最高者(其报价必须超过</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所设定的底价)为最终</w:t>
      </w:r>
      <w:r>
        <w:rPr>
          <w:rFonts w:hint="eastAsia" w:ascii="仿宋" w:hAnsi="仿宋" w:eastAsia="仿宋" w:cs="仿宋"/>
          <w:i w:val="0"/>
          <w:iCs w:val="0"/>
          <w:caps w:val="0"/>
          <w:color w:val="333333"/>
          <w:spacing w:val="0"/>
          <w:sz w:val="28"/>
          <w:szCs w:val="28"/>
          <w:shd w:val="clear" w:fill="FFFFFF"/>
          <w:lang w:val="en-US" w:eastAsia="zh-CN"/>
        </w:rPr>
        <w:t>成交人，其他</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报价按照由高到低的顺序作为候选人，如出现报价相同的情况采取随机抽取的方式确定候选人顺序</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5、免责条款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）意向方应认真填写注册登记</w:t>
      </w:r>
      <w:r>
        <w:rPr>
          <w:rFonts w:hint="eastAsia" w:ascii="仿宋" w:hAnsi="仿宋" w:eastAsia="仿宋" w:cs="仿宋"/>
          <w:i w:val="0"/>
          <w:iCs w:val="0"/>
          <w:caps w:val="0"/>
          <w:color w:val="333333"/>
          <w:spacing w:val="0"/>
          <w:sz w:val="28"/>
          <w:szCs w:val="28"/>
          <w:shd w:val="clear" w:fill="FFFFFF"/>
          <w:lang w:val="en-US" w:eastAsia="zh-CN"/>
        </w:rPr>
        <w:t>及相关</w:t>
      </w:r>
      <w:r>
        <w:rPr>
          <w:rFonts w:hint="eastAsia" w:ascii="仿宋" w:hAnsi="仿宋" w:eastAsia="仿宋" w:cs="仿宋"/>
          <w:i w:val="0"/>
          <w:iCs w:val="0"/>
          <w:caps w:val="0"/>
          <w:color w:val="333333"/>
          <w:spacing w:val="0"/>
          <w:sz w:val="28"/>
          <w:szCs w:val="28"/>
          <w:shd w:val="clear" w:fill="FFFFFF"/>
        </w:rPr>
        <w:t>信息。如因意向方所填写的信息不真实、不准确或不完整而造成其无法参与竞价</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（2）因意向方自身原因导致无法正常竞价的，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（3）因不可抗力等原因而导致竞价活动中断的，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（4）因</w:t>
      </w:r>
      <w:r>
        <w:rPr>
          <w:rFonts w:hint="eastAsia" w:ascii="仿宋" w:hAnsi="仿宋" w:eastAsia="仿宋" w:cs="仿宋"/>
          <w:i w:val="0"/>
          <w:iCs w:val="0"/>
          <w:caps w:val="0"/>
          <w:color w:val="333333"/>
          <w:spacing w:val="0"/>
          <w:sz w:val="28"/>
          <w:szCs w:val="28"/>
          <w:shd w:val="clear" w:fill="FFFFFF"/>
          <w:lang w:eastAsia="zh-CN"/>
        </w:rPr>
        <w:t>转让方</w:t>
      </w:r>
      <w:r>
        <w:rPr>
          <w:rFonts w:hint="eastAsia" w:ascii="仿宋" w:hAnsi="仿宋" w:eastAsia="仿宋" w:cs="仿宋"/>
          <w:i w:val="0"/>
          <w:iCs w:val="0"/>
          <w:caps w:val="0"/>
          <w:color w:val="333333"/>
          <w:spacing w:val="0"/>
          <w:sz w:val="28"/>
          <w:szCs w:val="28"/>
          <w:shd w:val="clear" w:fill="FFFFFF"/>
        </w:rPr>
        <w:t>来函终止（中止）项目的，由此造成最高报价人未能成交的，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val="en-US" w:eastAsia="zh-CN"/>
        </w:rPr>
        <w:t>6</w:t>
      </w:r>
      <w:r>
        <w:rPr>
          <w:rFonts w:hint="eastAsia" w:ascii="仿宋" w:hAnsi="仿宋" w:eastAsia="仿宋" w:cs="仿宋"/>
          <w:i w:val="0"/>
          <w:iCs w:val="0"/>
          <w:caps w:val="0"/>
          <w:color w:val="333333"/>
          <w:spacing w:val="0"/>
          <w:sz w:val="28"/>
          <w:szCs w:val="28"/>
          <w:shd w:val="clear" w:fill="FFFFFF"/>
        </w:rPr>
        <w:t>、本须知最终解释权归</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竞价</w:t>
      </w:r>
      <w:r>
        <w:rPr>
          <w:rFonts w:hint="eastAsia" w:ascii="仿宋" w:hAnsi="仿宋" w:eastAsia="仿宋" w:cs="仿宋"/>
          <w:i w:val="0"/>
          <w:iCs w:val="0"/>
          <w:caps w:val="0"/>
          <w:color w:val="333333"/>
          <w:spacing w:val="0"/>
          <w:sz w:val="28"/>
          <w:szCs w:val="28"/>
          <w:shd w:val="clear" w:fill="FFFFFF"/>
          <w:lang w:val="en-US" w:eastAsia="zh-CN"/>
        </w:rPr>
        <w:t>材料格式</w:t>
      </w:r>
      <w:r>
        <w:rPr>
          <w:rFonts w:hint="eastAsia" w:ascii="仿宋" w:hAnsi="仿宋" w:eastAsia="仿宋" w:cs="仿宋"/>
          <w:i w:val="0"/>
          <w:iCs w:val="0"/>
          <w:caps w:val="0"/>
          <w:color w:val="333333"/>
          <w:spacing w:val="0"/>
          <w:sz w:val="28"/>
          <w:szCs w:val="28"/>
          <w:shd w:val="clear" w:fill="FFFFFF"/>
        </w:rPr>
        <w:t>：</w:t>
      </w:r>
    </w:p>
    <w:p>
      <w:pPr>
        <w:widowControl/>
        <w:spacing w:line="375" w:lineRule="atLeast"/>
        <w:jc w:val="center"/>
        <w:rPr>
          <w:rFonts w:hint="eastAsia"/>
          <w:b/>
          <w:color w:val="auto"/>
          <w:sz w:val="36"/>
          <w:szCs w:val="36"/>
        </w:rPr>
      </w:pPr>
    </w:p>
    <w:p>
      <w:pPr>
        <w:widowControl/>
        <w:spacing w:line="375" w:lineRule="atLeas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报 价 单</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次报价</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96"/>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竞</w:t>
            </w:r>
            <w:r>
              <w:rPr>
                <w:rFonts w:hint="eastAsia" w:ascii="仿宋" w:hAnsi="仿宋" w:eastAsia="仿宋" w:cs="仿宋"/>
                <w:color w:val="auto"/>
                <w:sz w:val="28"/>
                <w:szCs w:val="28"/>
                <w:lang w:val="en-US" w:eastAsia="zh-CN"/>
              </w:rPr>
              <w:t>价</w:t>
            </w:r>
            <w:r>
              <w:rPr>
                <w:rFonts w:hint="eastAsia" w:ascii="仿宋" w:hAnsi="仿宋" w:eastAsia="仿宋" w:cs="仿宋"/>
                <w:color w:val="auto"/>
                <w:sz w:val="28"/>
                <w:szCs w:val="28"/>
              </w:rPr>
              <w:t>标的</w:t>
            </w:r>
          </w:p>
        </w:tc>
        <w:tc>
          <w:tcPr>
            <w:tcW w:w="6794" w:type="dxa"/>
            <w:noWrap w:val="0"/>
            <w:vAlign w:val="top"/>
          </w:tcPr>
          <w:p>
            <w:pPr>
              <w:widowControl/>
              <w:spacing w:line="270" w:lineRule="atLeas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（人民币）</w:t>
            </w:r>
          </w:p>
        </w:tc>
        <w:tc>
          <w:tcPr>
            <w:tcW w:w="6794" w:type="dxa"/>
            <w:noWrap w:val="0"/>
            <w:vAlign w:val="center"/>
          </w:tcPr>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大写：</w:t>
            </w:r>
          </w:p>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报价时间</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center"/>
          </w:tcPr>
          <w:p>
            <w:pPr>
              <w:widowControl/>
              <w:spacing w:line="270" w:lineRule="atLeas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人</w:t>
            </w:r>
          </w:p>
        </w:tc>
        <w:tc>
          <w:tcPr>
            <w:tcW w:w="6794" w:type="dxa"/>
            <w:noWrap w:val="0"/>
            <w:vAlign w:val="center"/>
          </w:tcPr>
          <w:p>
            <w:pPr>
              <w:widowControl/>
              <w:spacing w:line="270" w:lineRule="atLeas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法人代表或委托代理人签字盖章</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p>
        </w:tc>
      </w:tr>
    </w:tbl>
    <w:p>
      <w:pPr>
        <w:spacing w:line="380" w:lineRule="exact"/>
        <w:ind w:firstLine="411" w:firstLineChars="147"/>
        <w:rPr>
          <w:rFonts w:hint="eastAsia" w:ascii="仿宋" w:hAnsi="仿宋" w:eastAsia="仿宋" w:cs="仿宋"/>
          <w:color w:val="auto"/>
          <w:sz w:val="28"/>
          <w:szCs w:val="28"/>
        </w:rPr>
      </w:pP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本报价单由报价</w:t>
      </w:r>
      <w:r>
        <w:rPr>
          <w:rFonts w:hint="eastAsia" w:ascii="仿宋" w:hAnsi="仿宋" w:eastAsia="仿宋" w:cs="仿宋"/>
          <w:b/>
          <w:bCs/>
          <w:color w:val="auto"/>
          <w:sz w:val="28"/>
          <w:szCs w:val="28"/>
          <w:lang w:val="en-US" w:eastAsia="zh-CN"/>
        </w:rPr>
        <w:t>人</w:t>
      </w:r>
      <w:r>
        <w:rPr>
          <w:rFonts w:hint="eastAsia" w:ascii="仿宋" w:hAnsi="仿宋" w:eastAsia="仿宋" w:cs="仿宋"/>
          <w:b/>
          <w:bCs/>
          <w:color w:val="auto"/>
          <w:sz w:val="28"/>
          <w:szCs w:val="28"/>
        </w:rPr>
        <w:t>在竞</w:t>
      </w:r>
      <w:r>
        <w:rPr>
          <w:rFonts w:hint="eastAsia" w:ascii="仿宋" w:hAnsi="仿宋" w:eastAsia="仿宋" w:cs="仿宋"/>
          <w:b/>
          <w:bCs/>
          <w:color w:val="auto"/>
          <w:sz w:val="28"/>
          <w:szCs w:val="28"/>
          <w:lang w:val="en-US" w:eastAsia="zh-CN"/>
        </w:rPr>
        <w:t>价</w:t>
      </w:r>
      <w:r>
        <w:rPr>
          <w:rFonts w:hint="eastAsia" w:ascii="仿宋" w:hAnsi="仿宋" w:eastAsia="仿宋" w:cs="仿宋"/>
          <w:b/>
          <w:bCs/>
          <w:color w:val="auto"/>
          <w:sz w:val="28"/>
          <w:szCs w:val="28"/>
        </w:rPr>
        <w:t>现场依情况填写，请加盖公章后带至竞租现场备填。（多备几份，以便多轮报价）</w:t>
      </w: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报价人报价单格式须与本报价单格式一致且须将相关信息填写完整，否则报价无效。</w:t>
      </w: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spacing w:line="600" w:lineRule="exact"/>
        <w:ind w:right="640"/>
        <w:rPr>
          <w:rFonts w:hint="eastAsia" w:ascii="仿宋" w:hAnsi="仿宋" w:eastAsia="仿宋" w:cs="仿宋"/>
          <w:color w:val="auto"/>
          <w:kern w:val="0"/>
          <w:sz w:val="32"/>
          <w:szCs w:val="32"/>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widowControl/>
        <w:spacing w:line="375" w:lineRule="atLeast"/>
        <w:jc w:val="center"/>
        <w:rPr>
          <w:rFonts w:hint="eastAsia" w:ascii="仿宋" w:hAnsi="仿宋" w:eastAsia="仿宋" w:cs="仿宋"/>
          <w:b/>
          <w:color w:val="auto"/>
          <w:sz w:val="30"/>
          <w:szCs w:val="30"/>
        </w:rPr>
      </w:pPr>
      <w:bookmarkStart w:id="0" w:name="_Toc223862756"/>
      <w:bookmarkStart w:id="1" w:name="_Toc238380040"/>
      <w:r>
        <w:rPr>
          <w:rFonts w:hint="eastAsia" w:ascii="仿宋" w:hAnsi="仿宋" w:eastAsia="仿宋" w:cs="仿宋"/>
          <w:b/>
          <w:color w:val="auto"/>
          <w:sz w:val="30"/>
          <w:szCs w:val="30"/>
        </w:rPr>
        <w:t xml:space="preserve">   法定代表人授权委托书</w:t>
      </w:r>
      <w:bookmarkEnd w:id="0"/>
      <w:bookmarkEnd w:id="1"/>
    </w:p>
    <w:p>
      <w:pPr>
        <w:widowControl/>
        <w:snapToGrid w:val="0"/>
        <w:spacing w:line="360" w:lineRule="auto"/>
        <w:ind w:left="1"/>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致：</w:t>
      </w:r>
    </w:p>
    <w:p>
      <w:pPr>
        <w:widowControl/>
        <w:snapToGrid w:val="0"/>
        <w:spacing w:line="360" w:lineRule="auto"/>
        <w:ind w:left="1" w:firstLine="560" w:firstLineChars="2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本授权书声明:注册于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(公司住所)的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（公司名称)的法定代表人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(法定代表人姓名)代表本公司授权</w:t>
      </w:r>
      <w:r>
        <w:rPr>
          <w:rFonts w:hint="eastAsia" w:ascii="仿宋" w:hAnsi="仿宋" w:eastAsia="仿宋" w:cs="仿宋"/>
          <w:color w:val="auto"/>
          <w:kern w:val="0"/>
          <w:sz w:val="28"/>
          <w:szCs w:val="28"/>
          <w:u w:val="single"/>
        </w:rPr>
        <w:t xml:space="preserve">         </w:t>
      </w:r>
    </w:p>
    <w:p>
      <w:pPr>
        <w:widowControl/>
        <w:snapToGrid w:val="0"/>
        <w:spacing w:line="36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（代理人的姓名）为公司的合法代理人，就贵方组织的</w:t>
      </w:r>
      <w:r>
        <w:rPr>
          <w:rFonts w:hint="eastAsia" w:ascii="仿宋" w:hAnsi="仿宋" w:eastAsia="仿宋" w:cs="仿宋"/>
          <w:color w:val="auto"/>
          <w:kern w:val="0"/>
          <w:sz w:val="28"/>
          <w:szCs w:val="28"/>
          <w:u w:val="single"/>
        </w:rPr>
        <w:t xml:space="preserve"> </w:t>
      </w:r>
      <w:r>
        <w:rPr>
          <w:rFonts w:hint="eastAsia" w:ascii="仿宋" w:hAnsi="仿宋" w:eastAsia="仿宋" w:cs="仿宋"/>
          <w:b/>
          <w:color w:val="auto"/>
          <w:kern w:val="0"/>
          <w:sz w:val="28"/>
          <w:szCs w:val="28"/>
          <w:u w:val="single"/>
          <w:lang w:eastAsia="zh-CN"/>
        </w:rPr>
        <w:t>巢湖市皖维小区东区及西区、巢湖市人才公寓电瓶车充电桩经营权转让项目</w:t>
      </w:r>
      <w:r>
        <w:rPr>
          <w:rFonts w:hint="eastAsia" w:ascii="仿宋" w:hAnsi="仿宋" w:eastAsia="仿宋" w:cs="仿宋"/>
          <w:b/>
          <w:color w:val="auto"/>
          <w:kern w:val="0"/>
          <w:sz w:val="28"/>
          <w:szCs w:val="28"/>
          <w:u w:val="single"/>
        </w:rPr>
        <w:t xml:space="preserve"> </w:t>
      </w:r>
      <w:r>
        <w:rPr>
          <w:rFonts w:hint="eastAsia" w:ascii="仿宋" w:hAnsi="仿宋" w:eastAsia="仿宋" w:cs="仿宋"/>
          <w:color w:val="auto"/>
          <w:kern w:val="0"/>
          <w:sz w:val="28"/>
          <w:szCs w:val="28"/>
        </w:rPr>
        <w:t>的意向受让方申请登记、竞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、合同的签订，以本公司名义处理一切与之有关的事务。</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本授权书于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日签字生效，特此声明。</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意向受让方（盖章）：</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法定代表人（签字）：</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代理人姓名：</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性别：</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职务：</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注：</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1.本项目只允许有唯一委托代理人。</w:t>
      </w: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2.法定代表人参加竞价无须提供此件，仅提供法定代表人身份证复印件即可。</w:t>
      </w:r>
    </w:p>
    <w:p>
      <w:pPr>
        <w:widowControl/>
        <w:snapToGrid w:val="0"/>
        <w:spacing w:line="360" w:lineRule="auto"/>
        <w:ind w:firstLine="562" w:firstLineChars="200"/>
        <w:jc w:val="left"/>
        <w:rPr>
          <w:rFonts w:hint="default"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lang w:val="en-US" w:eastAsia="zh-CN"/>
        </w:rPr>
        <w:t>3.</w:t>
      </w:r>
      <w:r>
        <w:rPr>
          <w:rFonts w:hint="eastAsia" w:ascii="仿宋" w:hAnsi="仿宋" w:eastAsia="仿宋" w:cs="仿宋"/>
          <w:b/>
          <w:bCs/>
          <w:color w:val="auto"/>
          <w:kern w:val="0"/>
          <w:sz w:val="28"/>
          <w:szCs w:val="28"/>
        </w:rPr>
        <w:t>代理人</w:t>
      </w:r>
      <w:r>
        <w:rPr>
          <w:rFonts w:hint="eastAsia" w:ascii="仿宋" w:hAnsi="仿宋" w:eastAsia="仿宋" w:cs="仿宋"/>
          <w:b/>
          <w:bCs/>
          <w:color w:val="auto"/>
          <w:kern w:val="0"/>
          <w:sz w:val="28"/>
          <w:szCs w:val="28"/>
          <w:u w:val="none"/>
          <w:lang w:val="en-US" w:eastAsia="zh-CN"/>
        </w:rPr>
        <w:t>参加竞价提供此件的同时，还须提供法定代表人身份证复印件。</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sectPr>
          <w:footerReference r:id="rId9" w:type="first"/>
          <w:footerReference r:id="rId8" w:type="default"/>
          <w:pgSz w:w="11906" w:h="16838"/>
          <w:pgMar w:top="1247" w:right="1247" w:bottom="1247" w:left="1588" w:header="851" w:footer="851" w:gutter="0"/>
          <w:pgNumType w:start="1"/>
          <w:cols w:space="720" w:num="1"/>
          <w:docGrid w:type="lines" w:linePitch="312" w:charSpace="0"/>
        </w:sectPr>
      </w:pPr>
    </w:p>
    <w:p>
      <w:pPr>
        <w:widowControl/>
        <w:snapToGrid w:val="0"/>
        <w:spacing w:line="360"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承 诺 函</w:t>
      </w:r>
    </w:p>
    <w:p>
      <w:pPr>
        <w:widowControl/>
        <w:spacing w:line="500" w:lineRule="exact"/>
        <w:rPr>
          <w:rFonts w:hint="eastAsia" w:ascii="仿宋" w:hAnsi="仿宋" w:eastAsia="仿宋" w:cs="仿宋"/>
          <w:b/>
          <w:bCs w:val="0"/>
          <w:color w:val="auto"/>
          <w:kern w:val="0"/>
          <w:sz w:val="28"/>
          <w:szCs w:val="28"/>
          <w:u w:val="single"/>
          <w:lang w:val="en-US" w:eastAsia="zh-CN"/>
        </w:rPr>
      </w:pPr>
      <w:r>
        <w:rPr>
          <w:rFonts w:hint="eastAsia" w:ascii="仿宋" w:hAnsi="仿宋" w:eastAsia="仿宋" w:cs="仿宋"/>
          <w:b/>
          <w:bCs w:val="0"/>
          <w:color w:val="auto"/>
          <w:kern w:val="0"/>
          <w:sz w:val="28"/>
          <w:szCs w:val="28"/>
        </w:rPr>
        <w:t>致：</w:t>
      </w:r>
      <w:r>
        <w:rPr>
          <w:rFonts w:hint="eastAsia" w:ascii="仿宋" w:hAnsi="仿宋" w:eastAsia="仿宋" w:cs="仿宋"/>
          <w:b/>
          <w:bCs w:val="0"/>
          <w:color w:val="auto"/>
          <w:kern w:val="0"/>
          <w:sz w:val="28"/>
          <w:szCs w:val="28"/>
          <w:u w:val="single"/>
          <w:lang w:val="en-US" w:eastAsia="zh-CN"/>
        </w:rPr>
        <w:t xml:space="preserve">   巢湖市金盾物业服务有限公司   </w:t>
      </w:r>
    </w:p>
    <w:p>
      <w:pPr>
        <w:widowControl/>
        <w:spacing w:line="500" w:lineRule="exact"/>
        <w:rPr>
          <w:rFonts w:hint="default" w:ascii="仿宋" w:hAnsi="仿宋" w:eastAsia="仿宋" w:cs="仿宋"/>
          <w:b/>
          <w:bCs w:val="0"/>
          <w:color w:val="auto"/>
          <w:kern w:val="0"/>
          <w:sz w:val="28"/>
          <w:szCs w:val="28"/>
          <w:u w:val="single"/>
          <w:lang w:val="en-US" w:eastAsia="zh-CN"/>
        </w:rPr>
      </w:pP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我方对公告表示完全响应，遵照</w:t>
      </w:r>
      <w:r>
        <w:rPr>
          <w:rFonts w:hint="eastAsia" w:ascii="仿宋" w:hAnsi="仿宋" w:eastAsia="仿宋" w:cs="仿宋"/>
          <w:b/>
          <w:color w:val="auto"/>
          <w:kern w:val="0"/>
          <w:sz w:val="28"/>
          <w:szCs w:val="28"/>
          <w:lang w:eastAsia="zh-CN"/>
        </w:rPr>
        <w:t>巢湖市皖维小区东区及西区、巢湖市人才公寓电瓶车充电桩经营权转让项目</w:t>
      </w:r>
      <w:r>
        <w:rPr>
          <w:rFonts w:hint="eastAsia" w:ascii="仿宋" w:hAnsi="仿宋" w:eastAsia="仿宋" w:cs="仿宋"/>
          <w:color w:val="auto"/>
          <w:kern w:val="0"/>
          <w:sz w:val="28"/>
          <w:szCs w:val="28"/>
        </w:rPr>
        <w:t>公告及竞价文件的要求，特此确认并承诺：</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1、我方确认，我方已仔细阅读并研究了贵方的公告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须知及其附件，我方完全熟悉其中的要求、条款和条件，并充分了解标的情况。</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2、我方确认，我方完全同意公告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须知及其附件制定的交易规则。</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3、我方确认，我方完全接受公告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《合同》的全部条款。我方保证：自收到该项目《</w:t>
      </w:r>
      <w:r>
        <w:rPr>
          <w:rFonts w:hint="eastAsia" w:ascii="仿宋" w:hAnsi="仿宋" w:eastAsia="仿宋" w:cs="仿宋"/>
          <w:color w:val="auto"/>
          <w:kern w:val="0"/>
          <w:sz w:val="28"/>
          <w:szCs w:val="28"/>
          <w:lang w:eastAsia="zh-CN"/>
        </w:rPr>
        <w:t>成交确认书</w:t>
      </w:r>
      <w:r>
        <w:rPr>
          <w:rFonts w:hint="eastAsia" w:ascii="仿宋" w:hAnsi="仿宋" w:eastAsia="仿宋" w:cs="仿宋"/>
          <w:color w:val="auto"/>
          <w:kern w:val="0"/>
          <w:sz w:val="28"/>
          <w:szCs w:val="28"/>
        </w:rPr>
        <w:t>》起5个工作日内，我方将与</w:t>
      </w:r>
      <w:r>
        <w:rPr>
          <w:rFonts w:hint="eastAsia" w:ascii="仿宋" w:hAnsi="仿宋" w:eastAsia="仿宋" w:cs="仿宋"/>
          <w:color w:val="auto"/>
          <w:kern w:val="0"/>
          <w:sz w:val="28"/>
          <w:szCs w:val="28"/>
          <w:lang w:val="en-US" w:eastAsia="zh-CN"/>
        </w:rPr>
        <w:t>转让方</w:t>
      </w:r>
      <w:r>
        <w:rPr>
          <w:rFonts w:hint="eastAsia" w:ascii="仿宋" w:hAnsi="仿宋" w:eastAsia="仿宋" w:cs="仿宋"/>
          <w:color w:val="auto"/>
          <w:kern w:val="0"/>
          <w:sz w:val="28"/>
          <w:szCs w:val="28"/>
        </w:rPr>
        <w:t>签订合同。否则，贵方有权</w:t>
      </w:r>
      <w:r>
        <w:rPr>
          <w:rFonts w:hint="eastAsia" w:ascii="仿宋" w:hAnsi="仿宋" w:eastAsia="仿宋" w:cs="仿宋"/>
          <w:color w:val="auto"/>
          <w:kern w:val="0"/>
          <w:sz w:val="28"/>
          <w:szCs w:val="28"/>
          <w:lang w:val="en-US" w:eastAsia="zh-CN"/>
        </w:rPr>
        <w:t>取消我单位成交资格</w:t>
      </w:r>
      <w:r>
        <w:rPr>
          <w:rFonts w:hint="eastAsia" w:ascii="仿宋" w:hAnsi="仿宋" w:eastAsia="仿宋" w:cs="仿宋"/>
          <w:color w:val="auto"/>
          <w:kern w:val="0"/>
          <w:sz w:val="28"/>
          <w:szCs w:val="28"/>
        </w:rPr>
        <w:t>。</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4、我方承诺，所提供的材料真实、合法、完整、有效。</w:t>
      </w:r>
    </w:p>
    <w:p>
      <w:pPr>
        <w:widowControl/>
        <w:spacing w:line="500" w:lineRule="exact"/>
        <w:ind w:right="560"/>
        <w:rPr>
          <w:rFonts w:hint="eastAsia" w:ascii="仿宋" w:hAnsi="仿宋" w:eastAsia="仿宋" w:cs="仿宋"/>
          <w:color w:val="auto"/>
          <w:kern w:val="0"/>
          <w:sz w:val="28"/>
          <w:szCs w:val="28"/>
        </w:rPr>
      </w:pP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意向受让方（盖章）：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法定代表人或其授权代表（签字）：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地  址：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联系人：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电  话：                                    </w:t>
      </w:r>
    </w:p>
    <w:p>
      <w:pPr>
        <w:widowControl/>
        <w:spacing w:line="500" w:lineRule="exact"/>
        <w:rPr>
          <w:rFonts w:hint="eastAsia" w:ascii="宋体" w:hAnsi="宋体" w:cs="宋体"/>
          <w:bCs/>
          <w:color w:val="auto"/>
          <w:kern w:val="0"/>
          <w:sz w:val="28"/>
          <w:szCs w:val="28"/>
        </w:rPr>
      </w:pPr>
      <w:r>
        <w:rPr>
          <w:rFonts w:hint="eastAsia" w:ascii="仿宋" w:hAnsi="仿宋" w:eastAsia="仿宋" w:cs="仿宋"/>
          <w:color w:val="auto"/>
          <w:kern w:val="0"/>
          <w:sz w:val="32"/>
          <w:szCs w:val="32"/>
        </w:rPr>
        <w:t xml:space="preserve">                                 </w:t>
      </w:r>
      <w:r>
        <w:rPr>
          <w:rFonts w:hint="eastAsia" w:ascii="仿宋" w:hAnsi="仿宋" w:eastAsia="仿宋" w:cs="仿宋"/>
          <w:bCs/>
          <w:color w:val="auto"/>
          <w:kern w:val="0"/>
          <w:sz w:val="28"/>
          <w:szCs w:val="28"/>
        </w:rPr>
        <w:t xml:space="preserve">        年   月   日</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巢湖市金盾物业服务有限公司</w:t>
      </w:r>
      <w:r>
        <w:rPr>
          <w:rFonts w:hint="eastAsia" w:ascii="仿宋" w:hAnsi="仿宋" w:eastAsia="仿宋" w:cs="仿宋"/>
          <w:i w:val="0"/>
          <w:iCs w:val="0"/>
          <w:caps w:val="0"/>
          <w:color w:val="333333"/>
          <w:spacing w:val="0"/>
          <w:sz w:val="28"/>
          <w:szCs w:val="28"/>
          <w:shd w:val="clear" w:fill="FFFFFF"/>
        </w:rPr>
        <w:t>（以下简称“甲方”）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rPr>
        <w:t>（以下简称“乙方”）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合同签订地：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根据《中华人民共和国民法典》及相关法律法规的规定，甲、乙双方在平等、自愿的基础上，就</w:t>
      </w: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事宜协商一致，订立本合同。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第一条：项目概况及范围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rightChars="0" w:firstLine="560" w:firstLineChars="200"/>
        <w:jc w:val="both"/>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巢湖市皖维小区东区及西区、巢湖市人才公寓电瓶车充电桩经营权转让项目</w:t>
      </w:r>
      <w:r>
        <w:rPr>
          <w:rFonts w:hint="eastAsia" w:ascii="仿宋" w:hAnsi="仿宋" w:eastAsia="仿宋" w:cs="仿宋"/>
          <w:i w:val="0"/>
          <w:iCs w:val="0"/>
          <w:caps w:val="0"/>
          <w:color w:val="333333"/>
          <w:spacing w:val="0"/>
          <w:sz w:val="28"/>
          <w:szCs w:val="28"/>
          <w:shd w:val="clear" w:fill="FFFFFF"/>
        </w:rPr>
        <w:t>，具体位置以最终移交为准，移交位置等误差不调整成交价格。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第二条：特别事项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w:t>
      </w:r>
      <w:r>
        <w:rPr>
          <w:rFonts w:hint="eastAsia" w:ascii="仿宋" w:hAnsi="仿宋" w:eastAsia="仿宋" w:cs="仿宋"/>
          <w:i w:val="0"/>
          <w:iCs w:val="0"/>
          <w:caps w:val="0"/>
          <w:color w:val="333333"/>
          <w:spacing w:val="0"/>
          <w:sz w:val="28"/>
          <w:szCs w:val="28"/>
          <w:shd w:val="clear" w:fill="FFFFFF"/>
          <w:lang w:val="en-US" w:eastAsia="zh-CN"/>
        </w:rPr>
        <w:t>乙方</w:t>
      </w:r>
      <w:r>
        <w:rPr>
          <w:rFonts w:hint="eastAsia" w:ascii="仿宋" w:hAnsi="仿宋" w:eastAsia="仿宋" w:cs="仿宋"/>
          <w:i w:val="0"/>
          <w:iCs w:val="0"/>
          <w:caps w:val="0"/>
          <w:color w:val="333333"/>
          <w:spacing w:val="0"/>
          <w:sz w:val="28"/>
          <w:szCs w:val="28"/>
          <w:shd w:val="clear" w:fill="FFFFFF"/>
        </w:rPr>
        <w:t>应在本公告期截止前现场踏勘，就标的相关情况主动向</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咨询，自行了解使用该标的可能涉及的相关法律法规及市政规定；完成登记的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都视同已实地踏勘</w:t>
      </w:r>
      <w:r>
        <w:rPr>
          <w:rFonts w:hint="eastAsia" w:ascii="仿宋" w:hAnsi="仿宋" w:eastAsia="仿宋" w:cs="仿宋"/>
          <w:i w:val="0"/>
          <w:iCs w:val="0"/>
          <w:caps w:val="0"/>
          <w:color w:val="333333"/>
          <w:spacing w:val="0"/>
          <w:sz w:val="28"/>
          <w:szCs w:val="28"/>
          <w:shd w:val="clear" w:fill="FFFFFF"/>
          <w:lang w:val="en-US" w:eastAsia="zh-CN"/>
        </w:rPr>
        <w:t>转让</w:t>
      </w:r>
      <w:r>
        <w:rPr>
          <w:rFonts w:hint="eastAsia" w:ascii="仿宋" w:hAnsi="仿宋" w:eastAsia="仿宋" w:cs="仿宋"/>
          <w:i w:val="0"/>
          <w:iCs w:val="0"/>
          <w:caps w:val="0"/>
          <w:color w:val="333333"/>
          <w:spacing w:val="0"/>
          <w:sz w:val="28"/>
          <w:szCs w:val="28"/>
          <w:shd w:val="clear" w:fill="FFFFFF"/>
        </w:rPr>
        <w:t>标的，确认了标的位置、范围、面积和现状等并认可转让要求，自愿承担因上述原因导致的一切后果和法律责任。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2.本次电瓶车充电桩位置</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应自行现场踏勘，以实际移交的点位及范围为准，成交后不调整成交价格。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3.标的面积之外的建筑物、附属物（如公共区域、道路、绿化、空地、停车场等）均不在转让范围内，</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不提供任何承诺及服务。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4.运营期内，</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自行承担设备场地的日常安全管理工作、设备维护等相关费用。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5.本项目</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仅提供电瓶车充电桩安装场地，若安装后政府相关部门（如消防）提出禁止在相应位置安装的，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可根据实际情况要求</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进行位</w:t>
      </w:r>
      <w:r>
        <w:rPr>
          <w:rFonts w:hint="eastAsia" w:ascii="仿宋" w:hAnsi="仿宋" w:eastAsia="仿宋" w:cs="仿宋"/>
          <w:i w:val="0"/>
          <w:iCs w:val="0"/>
          <w:caps w:val="0"/>
          <w:color w:val="333333"/>
          <w:spacing w:val="0"/>
          <w:sz w:val="28"/>
          <w:szCs w:val="28"/>
          <w:highlight w:val="none"/>
          <w:shd w:val="clear" w:fill="FFFFFF"/>
        </w:rPr>
        <w:t>置调整或取消转让，位置调整的</w:t>
      </w:r>
      <w:r>
        <w:rPr>
          <w:rFonts w:hint="eastAsia" w:ascii="仿宋" w:hAnsi="仿宋" w:eastAsia="仿宋" w:cs="仿宋"/>
          <w:i w:val="0"/>
          <w:iCs w:val="0"/>
          <w:caps w:val="0"/>
          <w:color w:val="333333"/>
          <w:spacing w:val="0"/>
          <w:sz w:val="28"/>
          <w:szCs w:val="28"/>
          <w:highlight w:val="none"/>
          <w:shd w:val="clear" w:fill="FFFFFF"/>
          <w:lang w:eastAsia="zh-CN"/>
        </w:rPr>
        <w:t>乙方</w:t>
      </w:r>
      <w:r>
        <w:rPr>
          <w:rFonts w:hint="eastAsia" w:ascii="仿宋" w:hAnsi="仿宋" w:eastAsia="仿宋" w:cs="仿宋"/>
          <w:i w:val="0"/>
          <w:iCs w:val="0"/>
          <w:caps w:val="0"/>
          <w:color w:val="333333"/>
          <w:spacing w:val="0"/>
          <w:sz w:val="28"/>
          <w:szCs w:val="28"/>
          <w:highlight w:val="none"/>
          <w:shd w:val="clear" w:fill="FFFFFF"/>
        </w:rPr>
        <w:t>自行承担相关费用，</w:t>
      </w:r>
      <w:r>
        <w:rPr>
          <w:rFonts w:hint="eastAsia" w:ascii="仿宋" w:hAnsi="仿宋" w:eastAsia="仿宋" w:cs="仿宋"/>
          <w:i w:val="0"/>
          <w:iCs w:val="0"/>
          <w:caps w:val="0"/>
          <w:color w:val="333333"/>
          <w:spacing w:val="0"/>
          <w:sz w:val="28"/>
          <w:szCs w:val="28"/>
          <w:highlight w:val="none"/>
          <w:shd w:val="clear" w:fill="FFFFFF"/>
          <w:lang w:eastAsia="zh-CN"/>
        </w:rPr>
        <w:t>甲方取消转让的依据成交价与受让方进行结算（结算依据：结算价=成交价/12×实际月份），不足一个月按一个月计算</w:t>
      </w:r>
      <w:r>
        <w:rPr>
          <w:rFonts w:hint="eastAsia" w:ascii="仿宋" w:hAnsi="仿宋" w:eastAsia="仿宋" w:cs="仿宋"/>
          <w:i w:val="0"/>
          <w:iCs w:val="0"/>
          <w:caps w:val="0"/>
          <w:color w:val="333333"/>
          <w:spacing w:val="0"/>
          <w:sz w:val="28"/>
          <w:szCs w:val="28"/>
          <w:highlight w:val="none"/>
          <w:shd w:val="clear" w:fill="FFFFFF"/>
        </w:rPr>
        <w:t>，</w:t>
      </w:r>
      <w:r>
        <w:rPr>
          <w:rFonts w:hint="eastAsia" w:ascii="仿宋" w:hAnsi="仿宋" w:eastAsia="仿宋" w:cs="仿宋"/>
          <w:i w:val="0"/>
          <w:iCs w:val="0"/>
          <w:caps w:val="0"/>
          <w:color w:val="333333"/>
          <w:spacing w:val="0"/>
          <w:sz w:val="28"/>
          <w:szCs w:val="28"/>
          <w:highlight w:val="none"/>
          <w:shd w:val="clear" w:fill="FFFFFF"/>
          <w:lang w:eastAsia="zh-CN"/>
        </w:rPr>
        <w:t>甲方</w:t>
      </w:r>
      <w:r>
        <w:rPr>
          <w:rFonts w:hint="eastAsia" w:ascii="仿宋" w:hAnsi="仿宋" w:eastAsia="仿宋" w:cs="仿宋"/>
          <w:i w:val="0"/>
          <w:iCs w:val="0"/>
          <w:caps w:val="0"/>
          <w:color w:val="333333"/>
          <w:spacing w:val="0"/>
          <w:sz w:val="28"/>
          <w:szCs w:val="28"/>
          <w:highlight w:val="none"/>
          <w:shd w:val="clear" w:fill="FFFFFF"/>
        </w:rPr>
        <w:t>不承担任何责任。若最终因政府相关部门要求取消的，</w:t>
      </w:r>
      <w:r>
        <w:rPr>
          <w:rFonts w:hint="eastAsia" w:ascii="仿宋" w:hAnsi="仿宋" w:eastAsia="仿宋" w:cs="仿宋"/>
          <w:i w:val="0"/>
          <w:iCs w:val="0"/>
          <w:caps w:val="0"/>
          <w:color w:val="333333"/>
          <w:spacing w:val="0"/>
          <w:sz w:val="28"/>
          <w:szCs w:val="28"/>
          <w:highlight w:val="none"/>
          <w:shd w:val="clear" w:fill="FFFFFF"/>
          <w:lang w:eastAsia="zh-CN"/>
        </w:rPr>
        <w:t>乙方</w:t>
      </w:r>
      <w:r>
        <w:rPr>
          <w:rFonts w:hint="eastAsia" w:ascii="仿宋" w:hAnsi="仿宋" w:eastAsia="仿宋" w:cs="仿宋"/>
          <w:i w:val="0"/>
          <w:iCs w:val="0"/>
          <w:caps w:val="0"/>
          <w:color w:val="333333"/>
          <w:spacing w:val="0"/>
          <w:sz w:val="28"/>
          <w:szCs w:val="28"/>
          <w:highlight w:val="none"/>
          <w:shd w:val="clear" w:fill="FFFFFF"/>
        </w:rPr>
        <w:t>应无条</w:t>
      </w:r>
      <w:r>
        <w:rPr>
          <w:rFonts w:hint="eastAsia" w:ascii="仿宋" w:hAnsi="仿宋" w:eastAsia="仿宋" w:cs="仿宋"/>
          <w:i w:val="0"/>
          <w:iCs w:val="0"/>
          <w:caps w:val="0"/>
          <w:color w:val="333333"/>
          <w:spacing w:val="0"/>
          <w:sz w:val="28"/>
          <w:szCs w:val="28"/>
          <w:shd w:val="clear" w:fill="FFFFFF"/>
        </w:rPr>
        <w:t>件撤出设备,清理完场地后交付</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,视为双方互不违约,合同无条件解除。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6.运营期内,标的物必须由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直接经营,经营范围须按照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要求,不可违规经营,不得对该经营场地及设施设备进行任何形式的转租、分租、转让、转借、调换、合作经营或联营，不得将该经营场地及设施设备对外实施抵押、担保、处分，否则</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有权责令</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停业整改,若</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未按</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要求及时整改的,</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有权终止合同。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7.</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有权根据需要或政府相关部门条令、政策等因素关闭或停运个别位置，由此导致</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不能正常经营的，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须无条件服从，</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不承担违约责任。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8.</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应对其经营负责，遵守适用的法律、行政法规、规章及文件，遵循公平诚实信用的原则。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9.运营期满，合同不续签的，</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须按照</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要求将经营场地恢复原状并通过</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第三条：合同期限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X（X≤2），首次合同时间为1年，到期后双方友好协商无异议可续签，续签不超过两年。具体起算时间以交付并签订《现场交接清单》时间为准。合同期内乙方无拖欠转让费用、无不服从管理等现象，合同期满后双方友好协商无异议可续签，续签不超过两年。如确定续签，须在合同期满前30日按照约定办理续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第四条：转让费用及支付时间、方式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合同总金额为人民币：</w:t>
      </w:r>
      <w:r>
        <w:rPr>
          <w:rFonts w:hint="eastAsia" w:ascii="仿宋" w:hAnsi="仿宋" w:eastAsia="仿宋" w:cs="仿宋"/>
          <w:i w:val="0"/>
          <w:iCs w:val="0"/>
          <w:caps w:val="0"/>
          <w:color w:val="333333"/>
          <w:spacing w:val="0"/>
          <w:sz w:val="28"/>
          <w:szCs w:val="28"/>
          <w:u w:val="single"/>
          <w:shd w:val="clear" w:fill="FFFFFF"/>
        </w:rPr>
        <w:t>                 </w:t>
      </w:r>
      <w:r>
        <w:rPr>
          <w:rFonts w:hint="eastAsia" w:ascii="仿宋" w:hAnsi="仿宋" w:eastAsia="仿宋" w:cs="仿宋"/>
          <w:i w:val="0"/>
          <w:iCs w:val="0"/>
          <w:caps w:val="0"/>
          <w:color w:val="333333"/>
          <w:spacing w:val="0"/>
          <w:sz w:val="28"/>
          <w:szCs w:val="28"/>
          <w:shd w:val="clear" w:fill="FFFFFF"/>
        </w:rPr>
        <w:t>（大写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highlight w:val="none"/>
        </w:rPr>
      </w:pPr>
      <w:r>
        <w:rPr>
          <w:rFonts w:hint="eastAsia" w:ascii="仿宋" w:hAnsi="仿宋" w:eastAsia="仿宋" w:cs="仿宋"/>
          <w:i w:val="0"/>
          <w:iCs w:val="0"/>
          <w:caps w:val="0"/>
          <w:color w:val="333333"/>
          <w:spacing w:val="0"/>
          <w:sz w:val="28"/>
          <w:szCs w:val="28"/>
          <w:highlight w:val="none"/>
          <w:shd w:val="clear" w:fill="FFFFFF"/>
        </w:rPr>
        <w:t>转让费用支付：转让费用每12个月支付一次，转让费用为中标价，先支付后使用。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highlight w:val="none"/>
          <w:shd w:val="clear" w:fill="FFFFFF"/>
        </w:rPr>
        <w:t>费用全部交入甲方指</w:t>
      </w:r>
      <w:r>
        <w:rPr>
          <w:rFonts w:hint="eastAsia" w:ascii="仿宋" w:hAnsi="仿宋" w:eastAsia="仿宋" w:cs="仿宋"/>
          <w:i w:val="0"/>
          <w:iCs w:val="0"/>
          <w:caps w:val="0"/>
          <w:color w:val="333333"/>
          <w:spacing w:val="0"/>
          <w:sz w:val="28"/>
          <w:szCs w:val="28"/>
          <w:shd w:val="clear" w:fill="FFFFFF"/>
        </w:rPr>
        <w:t>定账</w:t>
      </w:r>
      <w:bookmarkStart w:id="2" w:name="_GoBack"/>
      <w:bookmarkEnd w:id="2"/>
      <w:r>
        <w:rPr>
          <w:rFonts w:hint="eastAsia" w:ascii="仿宋" w:hAnsi="仿宋" w:eastAsia="仿宋" w:cs="仿宋"/>
          <w:i w:val="0"/>
          <w:iCs w:val="0"/>
          <w:caps w:val="0"/>
          <w:color w:val="333333"/>
          <w:spacing w:val="0"/>
          <w:sz w:val="28"/>
          <w:szCs w:val="28"/>
          <w:shd w:val="clear" w:fill="FFFFFF"/>
        </w:rPr>
        <w:t>户，款到甲方账户后甲方向乙方提供有效收款凭证。费用缴纳账户如下：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微软雅黑" w:hAnsi="微软雅黑" w:eastAsia="仿宋" w:cs="微软雅黑"/>
          <w:i w:val="0"/>
          <w:iCs w:val="0"/>
          <w:caps w:val="0"/>
          <w:color w:val="333333"/>
          <w:spacing w:val="0"/>
          <w:sz w:val="28"/>
          <w:szCs w:val="28"/>
          <w:u w:val="single"/>
          <w:lang w:val="en-US" w:eastAsia="zh-CN"/>
        </w:rPr>
      </w:pPr>
      <w:r>
        <w:rPr>
          <w:rFonts w:hint="eastAsia" w:ascii="仿宋" w:hAnsi="仿宋" w:eastAsia="仿宋" w:cs="仿宋"/>
          <w:i w:val="0"/>
          <w:iCs w:val="0"/>
          <w:caps w:val="0"/>
          <w:color w:val="333333"/>
          <w:spacing w:val="0"/>
          <w:sz w:val="28"/>
          <w:szCs w:val="28"/>
          <w:shd w:val="clear" w:fill="FFFFFF"/>
        </w:rPr>
        <w:t>账户全称：</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账    号：</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开 户 行：</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第五条：其他费用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1.合同期内，乙方发生的电费、税费等费用以及其他相关费用，均由乙方承担。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2.合同期内，因乙方原因单方提前终止本合同并撤场，则无权收回已支付的转让费用，该转让费用归甲方所有。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第六条：交付和收回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w:t>
      </w:r>
      <w:r>
        <w:rPr>
          <w:rFonts w:hint="eastAsia" w:ascii="仿宋" w:hAnsi="仿宋" w:eastAsia="仿宋" w:cs="仿宋"/>
          <w:i w:val="0"/>
          <w:iCs w:val="0"/>
          <w:caps w:val="0"/>
          <w:color w:val="333333"/>
          <w:spacing w:val="0"/>
          <w:sz w:val="28"/>
          <w:szCs w:val="28"/>
          <w:shd w:val="clear" w:fill="FFFFFF"/>
          <w:lang w:val="en-US" w:eastAsia="zh-CN"/>
        </w:rPr>
        <w:t>与</w:t>
      </w:r>
      <w:r>
        <w:rPr>
          <w:rFonts w:hint="eastAsia" w:ascii="仿宋" w:hAnsi="仿宋" w:eastAsia="仿宋" w:cs="仿宋"/>
          <w:i w:val="0"/>
          <w:iCs w:val="0"/>
          <w:caps w:val="0"/>
          <w:color w:val="333333"/>
          <w:spacing w:val="0"/>
          <w:sz w:val="28"/>
          <w:szCs w:val="28"/>
          <w:shd w:val="clear" w:fill="FFFFFF"/>
        </w:rPr>
        <w:t>乙方</w:t>
      </w:r>
      <w:r>
        <w:rPr>
          <w:rFonts w:hint="eastAsia" w:ascii="仿宋" w:hAnsi="仿宋" w:eastAsia="仿宋" w:cs="仿宋"/>
          <w:i w:val="0"/>
          <w:iCs w:val="0"/>
          <w:caps w:val="0"/>
          <w:color w:val="333333"/>
          <w:spacing w:val="0"/>
          <w:sz w:val="28"/>
          <w:szCs w:val="28"/>
          <w:shd w:val="clear" w:fill="FFFFFF"/>
          <w:lang w:val="en-US" w:eastAsia="zh-CN"/>
        </w:rPr>
        <w:t>签订合同</w:t>
      </w:r>
      <w:r>
        <w:rPr>
          <w:rFonts w:hint="eastAsia" w:ascii="仿宋" w:hAnsi="仿宋" w:eastAsia="仿宋" w:cs="仿宋"/>
          <w:i w:val="0"/>
          <w:iCs w:val="0"/>
          <w:caps w:val="0"/>
          <w:color w:val="333333"/>
          <w:spacing w:val="0"/>
          <w:sz w:val="28"/>
          <w:szCs w:val="28"/>
          <w:shd w:val="clear" w:fill="FFFFFF"/>
        </w:rPr>
        <w:t>后，应尽快交付给乙方，经双方交验签章后视为交付完成。乙方未及时付清应付款项的，甲方有权</w:t>
      </w:r>
      <w:r>
        <w:rPr>
          <w:rFonts w:hint="eastAsia" w:ascii="仿宋" w:hAnsi="仿宋" w:eastAsia="仿宋" w:cs="仿宋"/>
          <w:i w:val="0"/>
          <w:iCs w:val="0"/>
          <w:caps w:val="0"/>
          <w:color w:val="333333"/>
          <w:spacing w:val="0"/>
          <w:sz w:val="28"/>
          <w:szCs w:val="28"/>
          <w:shd w:val="clear" w:fill="FFFFFF"/>
          <w:lang w:val="en-US" w:eastAsia="zh-CN"/>
        </w:rPr>
        <w:t>收回经营权</w:t>
      </w:r>
      <w:r>
        <w:rPr>
          <w:rFonts w:hint="eastAsia" w:ascii="仿宋" w:hAnsi="仿宋" w:eastAsia="仿宋" w:cs="仿宋"/>
          <w:i w:val="0"/>
          <w:iCs w:val="0"/>
          <w:caps w:val="0"/>
          <w:color w:val="333333"/>
          <w:spacing w:val="0"/>
          <w:sz w:val="28"/>
          <w:szCs w:val="28"/>
          <w:shd w:val="clear" w:fill="FFFFFF"/>
        </w:rPr>
        <w:t>且不承担违约责任，实际合同期不进行顺延，由此造成的经济损失全部由乙方自行承担。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原因推迟交付，则将转让终止时间进行等长时段的顺延，实际转让期保持不变。甲方通知乙方交接，乙方须在3个工作日内至甲方处办理交接，不得延误。拒不接收或交接通知发出后3个工作日内未交接视为放弃被转让资格，甲方有权解除与乙方的合同，无偿收回资产，且乙方已缴付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如不能满足使用需求，乙方自行</w:t>
      </w:r>
      <w:r>
        <w:rPr>
          <w:rFonts w:hint="eastAsia" w:ascii="仿宋" w:hAnsi="仿宋" w:eastAsia="仿宋" w:cs="仿宋"/>
          <w:i w:val="0"/>
          <w:iCs w:val="0"/>
          <w:caps w:val="0"/>
          <w:color w:val="333333"/>
          <w:spacing w:val="0"/>
          <w:sz w:val="28"/>
          <w:szCs w:val="28"/>
          <w:shd w:val="clear" w:fill="FFFFFF"/>
          <w:lang w:val="en-US" w:eastAsia="zh-CN"/>
        </w:rPr>
        <w:t>按规定改造</w:t>
      </w:r>
      <w:r>
        <w:rPr>
          <w:rFonts w:hint="eastAsia" w:ascii="仿宋" w:hAnsi="仿宋" w:eastAsia="仿宋" w:cs="仿宋"/>
          <w:i w:val="0"/>
          <w:iCs w:val="0"/>
          <w:caps w:val="0"/>
          <w:color w:val="333333"/>
          <w:spacing w:val="0"/>
          <w:sz w:val="28"/>
          <w:szCs w:val="28"/>
          <w:shd w:val="clear" w:fill="FFFFFF"/>
        </w:rPr>
        <w:t>，改造费用、安全责任等均由乙方自行承担。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满或合同解除后，乙方应于转让期满或合同解除之日起10日内返还，乙方投入的装修、装潢及改造的不可移动的建筑和设施设备无偿归甲方所有和使用，且不得向甲方提出任何补偿要求。乙方同时应结清转让期间的电费、附属物及相关设施设备的日常维修费等所有费用。逾期未搬离的，甲方有权自行处理，涉及相关费用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3.乙方交还甲方的设施、设备处于完好状态，不得故意破坏，不得影响正常使用。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4.甲乙双方现场验收交接后在《现场交接清单》上签字，甲方收回。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第七条：双方权利义务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（一）甲方的权利和义务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1.甲方拥有</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的完全处置权和合法手续；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2.甲方有权监督乙方按照法律规定和合同约定使用</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，乙方必须遵守国家和地方政府的法律、法规、政策及文件要求；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3.转让期内，如因法律法规、规划变更等政策影响而导致合同解除的，转让费用按照实际</w:t>
      </w:r>
      <w:r>
        <w:rPr>
          <w:rFonts w:hint="eastAsia" w:ascii="仿宋" w:hAnsi="仿宋" w:eastAsia="仿宋" w:cs="仿宋"/>
          <w:i w:val="0"/>
          <w:iCs w:val="0"/>
          <w:caps w:val="0"/>
          <w:color w:val="333333"/>
          <w:spacing w:val="0"/>
          <w:sz w:val="28"/>
          <w:szCs w:val="28"/>
          <w:shd w:val="clear" w:fill="FFFFFF"/>
          <w:lang w:val="en-US" w:eastAsia="zh-CN"/>
        </w:rPr>
        <w:t>情况结算</w:t>
      </w:r>
      <w:r>
        <w:rPr>
          <w:rFonts w:hint="eastAsia" w:ascii="仿宋" w:hAnsi="仿宋" w:eastAsia="仿宋" w:cs="仿宋"/>
          <w:i w:val="0"/>
          <w:iCs w:val="0"/>
          <w:caps w:val="0"/>
          <w:color w:val="333333"/>
          <w:spacing w:val="0"/>
          <w:sz w:val="28"/>
          <w:szCs w:val="28"/>
          <w:shd w:val="clear" w:fill="FFFFFF"/>
        </w:rPr>
        <w:t>，甲乙双方互不追究违约责任；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4.甲方按现状提供</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供乙方使用，但不承担合同期内的维修等义务，合同期内发生安全责任事故，甲方不承担任何法律责任。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5.转让期内，甲方因单方面原因需提前解除合同的，应提前30日通知乙方协商解除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（二）乙方的权利和义务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1.投放于本项目的电瓶车充电桩及其相关配套设施（例如：电表等）须为受让方自建、自营、自维。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2.每套电瓶车充电桩以实际场地可提供的尺寸为准，未经</w:t>
      </w:r>
      <w:r>
        <w:rPr>
          <w:rFonts w:hint="eastAsia" w:ascii="仿宋" w:hAnsi="仿宋" w:eastAsia="仿宋" w:cs="仿宋"/>
          <w:i w:val="0"/>
          <w:iCs w:val="0"/>
          <w:caps w:val="0"/>
          <w:color w:val="333333"/>
          <w:spacing w:val="0"/>
          <w:sz w:val="28"/>
          <w:szCs w:val="28"/>
          <w:shd w:val="clear" w:fill="FFFFFF"/>
          <w:lang w:eastAsia="zh-CN"/>
        </w:rPr>
        <w:t>甲方</w:t>
      </w:r>
      <w:r>
        <w:rPr>
          <w:rFonts w:hint="eastAsia" w:ascii="仿宋" w:hAnsi="仿宋" w:eastAsia="仿宋" w:cs="仿宋"/>
          <w:i w:val="0"/>
          <w:iCs w:val="0"/>
          <w:caps w:val="0"/>
          <w:color w:val="333333"/>
          <w:spacing w:val="0"/>
          <w:sz w:val="28"/>
          <w:szCs w:val="28"/>
          <w:shd w:val="clear" w:fill="FFFFFF"/>
        </w:rPr>
        <w:t>同意，</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安装设备不得超出规定尺寸。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3.投放于本项目的电瓶车充电桩应符合现行的国家标准及行业标准，所安装电瓶车充电桩必须具有原厂出具的质量合格证书。特别说明：电瓶车充电桩安装要求如需得到消防及政府其他相关部门认可的，由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自行协调办理，费用自理。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4.</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经营的产品需符合法律法规并取得国家相关部门颁发的许可证照。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经营期内的所有安全责任和其他责任均由</w:t>
      </w:r>
      <w:r>
        <w:rPr>
          <w:rFonts w:hint="eastAsia" w:ascii="仿宋" w:hAnsi="仿宋" w:eastAsia="仿宋" w:cs="仿宋"/>
          <w:i w:val="0"/>
          <w:iCs w:val="0"/>
          <w:caps w:val="0"/>
          <w:color w:val="333333"/>
          <w:spacing w:val="0"/>
          <w:sz w:val="28"/>
          <w:szCs w:val="28"/>
          <w:shd w:val="clear" w:fill="FFFFFF"/>
          <w:lang w:eastAsia="zh-CN"/>
        </w:rPr>
        <w:t>乙方</w:t>
      </w:r>
      <w:r>
        <w:rPr>
          <w:rFonts w:hint="eastAsia" w:ascii="仿宋" w:hAnsi="仿宋" w:eastAsia="仿宋" w:cs="仿宋"/>
          <w:i w:val="0"/>
          <w:iCs w:val="0"/>
          <w:caps w:val="0"/>
          <w:color w:val="333333"/>
          <w:spacing w:val="0"/>
          <w:sz w:val="28"/>
          <w:szCs w:val="28"/>
          <w:shd w:val="clear" w:fill="FFFFFF"/>
        </w:rPr>
        <w:t>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第八条：特别约定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1.在转让期内，乙方不得再将电瓶车充电桩位部分或全部授予第三人，或无故终止，也不得为经营使用制造障碍，不得将相关权益部分或全部转让、出租、赠与或质押给第三人；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2.合同的权利义务依法不得转让。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第九条：合同解除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乙方有下列情形之一，甲方有权单方面解除本合同，收回</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重新招标，乙方在收到甲方合同解除通知书后10日内按甲方规定将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返还甲方。甲方依据本条约定单方面解除合同的，乙方缴纳的</w:t>
      </w:r>
      <w:r>
        <w:rPr>
          <w:rFonts w:hint="eastAsia" w:ascii="仿宋" w:hAnsi="仿宋" w:eastAsia="仿宋" w:cs="仿宋"/>
          <w:i w:val="0"/>
          <w:iCs w:val="0"/>
          <w:caps w:val="0"/>
          <w:color w:val="333333"/>
          <w:spacing w:val="0"/>
          <w:sz w:val="28"/>
          <w:szCs w:val="28"/>
          <w:shd w:val="clear" w:fill="FFFFFF"/>
          <w:lang w:val="en-US" w:eastAsia="zh-CN"/>
        </w:rPr>
        <w:t>费用</w:t>
      </w:r>
      <w:r>
        <w:rPr>
          <w:rFonts w:hint="eastAsia" w:ascii="仿宋" w:hAnsi="仿宋" w:eastAsia="仿宋" w:cs="仿宋"/>
          <w:i w:val="0"/>
          <w:iCs w:val="0"/>
          <w:caps w:val="0"/>
          <w:color w:val="333333"/>
          <w:spacing w:val="0"/>
          <w:sz w:val="28"/>
          <w:szCs w:val="28"/>
          <w:shd w:val="clear" w:fill="FFFFFF"/>
        </w:rPr>
        <w:t>作为违约金赔偿给甲方，违约金不足以弥补因此给甲方造成的损失的，甲方有权继续向乙方追偿。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1.因违反法规被</w:t>
      </w:r>
      <w:r>
        <w:rPr>
          <w:rFonts w:hint="eastAsia" w:ascii="仿宋" w:hAnsi="仿宋" w:eastAsia="仿宋" w:cs="仿宋"/>
          <w:i w:val="0"/>
          <w:iCs w:val="0"/>
          <w:caps w:val="0"/>
          <w:color w:val="333333"/>
          <w:spacing w:val="0"/>
          <w:sz w:val="28"/>
          <w:szCs w:val="28"/>
          <w:shd w:val="clear" w:fill="FFFFFF"/>
          <w:lang w:val="en-US" w:eastAsia="zh-CN"/>
        </w:rPr>
        <w:t>有关部门</w:t>
      </w:r>
      <w:r>
        <w:rPr>
          <w:rFonts w:hint="eastAsia" w:ascii="仿宋" w:hAnsi="仿宋" w:eastAsia="仿宋" w:cs="仿宋"/>
          <w:i w:val="0"/>
          <w:iCs w:val="0"/>
          <w:caps w:val="0"/>
          <w:color w:val="333333"/>
          <w:spacing w:val="0"/>
          <w:sz w:val="28"/>
          <w:szCs w:val="28"/>
          <w:shd w:val="clear" w:fill="FFFFFF"/>
        </w:rPr>
        <w:t>告诫或处罚三次以上的；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2.故意毁坏或破坏有关设施及其附属设备的；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3.未按约定期限支付转让费用达10日的；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4.以转让或其他方式将</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经营权委托给他人的；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5.乙方受到甲方或主管部门整改通知后规定时间内拒不整改的；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甲方依据本条和第十一条的约定行使合同解除权的，无论甲乙双方是否存在纠纷，乙方均应按照第六条第2款和第3款的约定立即返还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，纠纷问题可另行协商或通过法律途径解决。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第十条：合同期满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合同期满，乙方应按甲方要求和合同约定自行撤离并返还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。如乙方有意继续经营，可参与甲方组织的公开招标活动（如相关政策发生变化的，依据变化后的政策执行)。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第十一条：违约责任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1.乙方逾期支付费用的，10日以内的，每逾期一日按照</w:t>
      </w:r>
      <w:r>
        <w:rPr>
          <w:rFonts w:hint="eastAsia" w:ascii="仿宋" w:hAnsi="仿宋" w:eastAsia="仿宋" w:cs="仿宋"/>
          <w:i w:val="0"/>
          <w:iCs w:val="0"/>
          <w:caps w:val="0"/>
          <w:color w:val="333333"/>
          <w:spacing w:val="0"/>
          <w:sz w:val="28"/>
          <w:szCs w:val="28"/>
          <w:shd w:val="clear" w:fill="FFFFFF"/>
          <w:lang w:val="en-US" w:eastAsia="zh-CN"/>
        </w:rPr>
        <w:t>1000元/日</w:t>
      </w:r>
      <w:r>
        <w:rPr>
          <w:rFonts w:hint="eastAsia" w:ascii="仿宋" w:hAnsi="仿宋" w:eastAsia="仿宋" w:cs="仿宋"/>
          <w:i w:val="0"/>
          <w:iCs w:val="0"/>
          <w:caps w:val="0"/>
          <w:color w:val="333333"/>
          <w:spacing w:val="0"/>
          <w:sz w:val="28"/>
          <w:szCs w:val="28"/>
          <w:shd w:val="clear" w:fill="FFFFFF"/>
        </w:rPr>
        <w:t>标准支付日违约金；逾期超过10日的，甲方有权解除合同。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2.乙方须按照要求</w:t>
      </w:r>
      <w:r>
        <w:rPr>
          <w:rFonts w:hint="eastAsia" w:ascii="仿宋" w:hAnsi="仿宋" w:eastAsia="仿宋" w:cs="仿宋"/>
          <w:i w:val="0"/>
          <w:iCs w:val="0"/>
          <w:caps w:val="0"/>
          <w:color w:val="333333"/>
          <w:spacing w:val="0"/>
          <w:sz w:val="28"/>
          <w:szCs w:val="28"/>
          <w:shd w:val="clear" w:fill="FFFFFF"/>
          <w:lang w:val="en-US" w:eastAsia="zh-CN"/>
        </w:rPr>
        <w:t>经营</w:t>
      </w:r>
      <w:r>
        <w:rPr>
          <w:rFonts w:hint="eastAsia" w:ascii="仿宋" w:hAnsi="仿宋" w:eastAsia="仿宋" w:cs="仿宋"/>
          <w:i w:val="0"/>
          <w:iCs w:val="0"/>
          <w:caps w:val="0"/>
          <w:color w:val="333333"/>
          <w:spacing w:val="0"/>
          <w:sz w:val="28"/>
          <w:szCs w:val="28"/>
          <w:shd w:val="clear" w:fill="FFFFFF"/>
        </w:rPr>
        <w:t>，若有违反法规或产生不良社会影响的，除立即纠正外，须按1000元/次标准向甲方支付违约金。当日未完成纠正整改的，甲方有权采取相应补救措施并解除本合同，由此造成的责任和费用均由乙方全部承担。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3.如遇规划建设或行政管理需要，政府有关部门依法要求撤除的，甲乙双方应无条件执行，甲乙双方互不追究违约责任，</w:t>
      </w:r>
      <w:r>
        <w:rPr>
          <w:rFonts w:hint="eastAsia" w:ascii="仿宋" w:hAnsi="仿宋" w:eastAsia="仿宋" w:cs="仿宋"/>
          <w:i w:val="0"/>
          <w:iCs w:val="0"/>
          <w:caps w:val="0"/>
          <w:color w:val="333333"/>
          <w:spacing w:val="0"/>
          <w:sz w:val="28"/>
          <w:szCs w:val="28"/>
          <w:shd w:val="clear" w:fill="FFFFFF"/>
          <w:lang w:val="en-US" w:eastAsia="zh-CN"/>
        </w:rPr>
        <w:t>费用据实结清</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4.乙方未在第六条第2款约定期限内返还</w:t>
      </w:r>
      <w:r>
        <w:rPr>
          <w:rFonts w:hint="eastAsia" w:ascii="仿宋" w:hAnsi="仿宋" w:eastAsia="仿宋" w:cs="仿宋"/>
          <w:i w:val="0"/>
          <w:iCs w:val="0"/>
          <w:caps w:val="0"/>
          <w:color w:val="333333"/>
          <w:spacing w:val="0"/>
          <w:sz w:val="28"/>
          <w:szCs w:val="28"/>
          <w:shd w:val="clear" w:fill="FFFFFF"/>
          <w:lang w:eastAsia="zh-CN"/>
        </w:rPr>
        <w:t>电瓶车充电桩位</w:t>
      </w:r>
      <w:r>
        <w:rPr>
          <w:rFonts w:hint="eastAsia" w:ascii="仿宋" w:hAnsi="仿宋" w:eastAsia="仿宋" w:cs="仿宋"/>
          <w:i w:val="0"/>
          <w:iCs w:val="0"/>
          <w:caps w:val="0"/>
          <w:color w:val="333333"/>
          <w:spacing w:val="0"/>
          <w:sz w:val="28"/>
          <w:szCs w:val="28"/>
          <w:shd w:val="clear" w:fill="FFFFFF"/>
        </w:rPr>
        <w:t>及相关附属设施设备的，自约定期限届满次日起，每逾期一天，乙方除按照合同约定支付逾期占用产生的费用之外，同时乙方应按</w:t>
      </w:r>
      <w:r>
        <w:rPr>
          <w:rFonts w:hint="eastAsia" w:ascii="仿宋" w:hAnsi="仿宋" w:eastAsia="仿宋" w:cs="仿宋"/>
          <w:i w:val="0"/>
          <w:iCs w:val="0"/>
          <w:caps w:val="0"/>
          <w:color w:val="333333"/>
          <w:spacing w:val="0"/>
          <w:sz w:val="28"/>
          <w:szCs w:val="28"/>
          <w:shd w:val="clear" w:fill="FFFFFF"/>
          <w:lang w:val="en-US" w:eastAsia="zh-CN"/>
        </w:rPr>
        <w:t>1000/日</w:t>
      </w:r>
      <w:r>
        <w:rPr>
          <w:rFonts w:hint="eastAsia" w:ascii="仿宋" w:hAnsi="仿宋" w:eastAsia="仿宋" w:cs="仿宋"/>
          <w:i w:val="0"/>
          <w:iCs w:val="0"/>
          <w:caps w:val="0"/>
          <w:color w:val="333333"/>
          <w:spacing w:val="0"/>
          <w:sz w:val="28"/>
          <w:szCs w:val="28"/>
          <w:shd w:val="clear" w:fill="FFFFFF"/>
        </w:rPr>
        <w:t>标准承担违约金。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5.乙方承诺转让期间的电瓶车充电桩位</w:t>
      </w:r>
      <w:r>
        <w:rPr>
          <w:rFonts w:hint="eastAsia" w:ascii="仿宋" w:hAnsi="仿宋" w:eastAsia="仿宋" w:cs="仿宋"/>
          <w:i w:val="0"/>
          <w:iCs w:val="0"/>
          <w:caps w:val="0"/>
          <w:color w:val="333333"/>
          <w:spacing w:val="0"/>
          <w:sz w:val="28"/>
          <w:szCs w:val="28"/>
          <w:shd w:val="clear" w:fill="FFFFFF"/>
          <w:lang w:val="en-US" w:eastAsia="zh-CN"/>
        </w:rPr>
        <w:t>使用</w:t>
      </w:r>
      <w:r>
        <w:rPr>
          <w:rFonts w:hint="eastAsia" w:ascii="仿宋" w:hAnsi="仿宋" w:eastAsia="仿宋" w:cs="仿宋"/>
          <w:i w:val="0"/>
          <w:iCs w:val="0"/>
          <w:caps w:val="0"/>
          <w:color w:val="333333"/>
          <w:spacing w:val="0"/>
          <w:sz w:val="28"/>
          <w:szCs w:val="28"/>
          <w:shd w:val="clear" w:fill="FFFFFF"/>
        </w:rPr>
        <w:t>符合本合同的约定，每违约一次，应向甲方支付</w:t>
      </w:r>
      <w:r>
        <w:rPr>
          <w:rFonts w:hint="eastAsia" w:ascii="仿宋" w:hAnsi="仿宋" w:eastAsia="仿宋" w:cs="仿宋"/>
          <w:i w:val="0"/>
          <w:iCs w:val="0"/>
          <w:caps w:val="0"/>
          <w:color w:val="333333"/>
          <w:spacing w:val="0"/>
          <w:sz w:val="28"/>
          <w:szCs w:val="28"/>
          <w:shd w:val="clear" w:fill="FFFFFF"/>
          <w:lang w:val="en-US" w:eastAsia="zh-CN"/>
        </w:rPr>
        <w:t>1000元</w:t>
      </w:r>
      <w:r>
        <w:rPr>
          <w:rFonts w:hint="eastAsia" w:ascii="仿宋" w:hAnsi="仿宋" w:eastAsia="仿宋" w:cs="仿宋"/>
          <w:i w:val="0"/>
          <w:iCs w:val="0"/>
          <w:caps w:val="0"/>
          <w:color w:val="333333"/>
          <w:spacing w:val="0"/>
          <w:sz w:val="28"/>
          <w:szCs w:val="28"/>
          <w:shd w:val="clear" w:fill="FFFFFF"/>
        </w:rPr>
        <w:t>作为违约金。若乙方的产品质量严重不合格，</w:t>
      </w:r>
      <w:r>
        <w:rPr>
          <w:rFonts w:hint="eastAsia" w:ascii="仿宋" w:hAnsi="仿宋" w:eastAsia="仿宋" w:cs="仿宋"/>
          <w:i w:val="0"/>
          <w:iCs w:val="0"/>
          <w:caps w:val="0"/>
          <w:color w:val="333333"/>
          <w:spacing w:val="0"/>
          <w:sz w:val="28"/>
          <w:szCs w:val="28"/>
          <w:shd w:val="clear" w:fill="FFFFFF"/>
          <w:lang w:val="en-US" w:eastAsia="zh-CN"/>
        </w:rPr>
        <w:t>造成损失的</w:t>
      </w:r>
      <w:r>
        <w:rPr>
          <w:rFonts w:hint="eastAsia" w:ascii="仿宋" w:hAnsi="仿宋" w:eastAsia="仿宋" w:cs="仿宋"/>
          <w:i w:val="0"/>
          <w:iCs w:val="0"/>
          <w:caps w:val="0"/>
          <w:color w:val="333333"/>
          <w:spacing w:val="0"/>
          <w:sz w:val="28"/>
          <w:szCs w:val="28"/>
          <w:shd w:val="clear" w:fill="FFFFFF"/>
        </w:rPr>
        <w:t>，严重影响到甲方形象的，对于前述情形，甲方均有权解除本合同，已缴纳费用不予退还，并有权要求乙方赔偿损失。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6.乙方按照本条约定应支付的违约金。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7.本条约定不影响违约方按照本合同其他条款应履行的义务与应承担的责任。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8.乙方无正当理由提前解除本合同的，应当按</w:t>
      </w:r>
      <w:r>
        <w:rPr>
          <w:rFonts w:hint="eastAsia" w:ascii="仿宋" w:hAnsi="仿宋" w:eastAsia="仿宋" w:cs="仿宋"/>
          <w:i w:val="0"/>
          <w:iCs w:val="0"/>
          <w:caps w:val="0"/>
          <w:color w:val="333333"/>
          <w:spacing w:val="0"/>
          <w:sz w:val="28"/>
          <w:szCs w:val="28"/>
          <w:shd w:val="clear" w:fill="FFFFFF"/>
          <w:lang w:val="en-US" w:eastAsia="zh-CN"/>
        </w:rPr>
        <w:t>1万元的标准</w:t>
      </w:r>
      <w:r>
        <w:rPr>
          <w:rFonts w:hint="eastAsia" w:ascii="仿宋" w:hAnsi="仿宋" w:eastAsia="仿宋" w:cs="仿宋"/>
          <w:i w:val="0"/>
          <w:iCs w:val="0"/>
          <w:caps w:val="0"/>
          <w:color w:val="333333"/>
          <w:spacing w:val="0"/>
          <w:sz w:val="28"/>
          <w:szCs w:val="28"/>
          <w:shd w:val="clear" w:fill="FFFFFF"/>
        </w:rPr>
        <w:t>向甲方支付违约金，已缴纳转让费用不予退还。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第十二条：争议解决方式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因履行本合同发生的争议，由双方协商解决，协商不成时，提交甲方所在地人民法院诉讼解决。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第十三条：其它事宜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1.本合同未尽事宜，以公开竞价公告为准。如涉及公开竞价公告与本合同均未约定的事宜，由甲乙双方共同协商，达成的补充协议与本合同具有同等效力。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2.本合同经甲、乙双方法定代表人或授权代表签字（加注合同签订日期）、盖章后生效。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3.本协议一式陆份，甲方执伍份，乙方执壹份。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甲方（签章）：                          乙方（签章）：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法定代表人：                              法定代表人：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委托代理人（签字）：                      委托代理人（签字）：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联系电话：                                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3ABB0"/>
    <w:multiLevelType w:val="singleLevel"/>
    <w:tmpl w:val="0A93ABB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DJkMDIwY2VjMDg3YTk5YmE1YzZlMWQ4MGZiOTgifQ=="/>
  </w:docVars>
  <w:rsids>
    <w:rsidRoot w:val="13203003"/>
    <w:rsid w:val="0AA7052B"/>
    <w:rsid w:val="0CC76734"/>
    <w:rsid w:val="13203003"/>
    <w:rsid w:val="152B3FB8"/>
    <w:rsid w:val="15DC256D"/>
    <w:rsid w:val="1E7A2C96"/>
    <w:rsid w:val="269B4556"/>
    <w:rsid w:val="26CD016C"/>
    <w:rsid w:val="4FF32CDB"/>
    <w:rsid w:val="55352818"/>
    <w:rsid w:val="56112428"/>
    <w:rsid w:val="5C8051D1"/>
    <w:rsid w:val="62250E95"/>
    <w:rsid w:val="65FB30BE"/>
    <w:rsid w:val="67212973"/>
    <w:rsid w:val="6C463E10"/>
    <w:rsid w:val="71BF6B38"/>
    <w:rsid w:val="75117080"/>
    <w:rsid w:val="79BC7E8B"/>
    <w:rsid w:val="7CB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page number"/>
    <w:autoRedefine/>
    <w:qFormat/>
    <w:uiPriority w:val="0"/>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dc:creator>c、</dc:creator>
  <cp:lastModifiedBy>c、</cp:lastModifiedBy>
  <dcterms:modified xsi:type="dcterms:W3CDTF">2024-04-10T00:35:32Z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9475178914024739A133AFF7F6D37FCE_13</vt:lpwstr>
  </property>
</Properties>
</file>