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auto"/>
          <w:sz w:val="48"/>
          <w:szCs w:val="48"/>
          <w:lang w:eastAsia="zh-CN"/>
        </w:rPr>
      </w:pPr>
    </w:p>
    <w:p>
      <w:pPr>
        <w:spacing w:line="360" w:lineRule="auto"/>
        <w:jc w:val="center"/>
        <w:rPr>
          <w:rFonts w:hint="eastAsia" w:ascii="宋体" w:hAnsi="宋体"/>
          <w:color w:val="auto"/>
          <w:sz w:val="21"/>
          <w:szCs w:val="21"/>
        </w:rPr>
      </w:pPr>
      <w:r>
        <w:rPr>
          <w:rFonts w:hint="eastAsia" w:ascii="宋体" w:hAnsi="宋体"/>
          <w:b/>
          <w:color w:val="auto"/>
          <w:sz w:val="44"/>
          <w:szCs w:val="44"/>
          <w:lang w:eastAsia="zh-CN"/>
        </w:rPr>
        <w:t>巢湖市银屏镇牡丹苑安置小区电瓶车充电桩经营权转让项目</w:t>
      </w:r>
    </w:p>
    <w:p>
      <w:pPr>
        <w:jc w:val="both"/>
        <w:rPr>
          <w:rFonts w:hint="eastAsia" w:ascii="宋体" w:hAnsi="宋体"/>
          <w:b/>
          <w:color w:val="auto"/>
          <w:sz w:val="24"/>
        </w:rPr>
      </w:pPr>
    </w:p>
    <w:p>
      <w:pPr>
        <w:jc w:val="center"/>
        <w:rPr>
          <w:rFonts w:hint="default" w:ascii="宋体" w:hAnsi="宋体" w:eastAsia="宋体"/>
          <w:b/>
          <w:color w:val="auto"/>
          <w:sz w:val="32"/>
          <w:szCs w:val="32"/>
          <w:highlight w:val="none"/>
          <w:u w:val="single"/>
          <w:lang w:val="en-US" w:eastAsia="zh-CN"/>
        </w:rPr>
      </w:pPr>
      <w:r>
        <w:rPr>
          <w:rFonts w:hint="eastAsia" w:ascii="宋体" w:hAnsi="宋体"/>
          <w:b/>
          <w:color w:val="auto"/>
          <w:sz w:val="32"/>
          <w:szCs w:val="32"/>
        </w:rPr>
        <w:t>项目编号</w:t>
      </w:r>
      <w:r>
        <w:rPr>
          <w:rFonts w:hint="eastAsia" w:ascii="宋体" w:hAnsi="宋体"/>
          <w:b/>
          <w:color w:val="auto"/>
          <w:sz w:val="32"/>
          <w:szCs w:val="32"/>
          <w:highlight w:val="none"/>
        </w:rPr>
        <w:t>：</w:t>
      </w:r>
      <w:r>
        <w:rPr>
          <w:rFonts w:hint="eastAsia" w:ascii="宋体" w:hAnsi="宋体"/>
          <w:b/>
          <w:color w:val="auto"/>
          <w:sz w:val="32"/>
          <w:szCs w:val="32"/>
          <w:highlight w:val="none"/>
          <w:lang w:eastAsia="zh-CN"/>
        </w:rPr>
        <w:t>2023AHTS0054</w:t>
      </w:r>
    </w:p>
    <w:p>
      <w:pPr>
        <w:spacing w:line="360" w:lineRule="auto"/>
        <w:jc w:val="center"/>
        <w:rPr>
          <w:rFonts w:hint="eastAsia" w:ascii="宋体" w:hAnsi="宋体"/>
          <w:b/>
          <w:bCs/>
          <w:color w:val="auto"/>
          <w:sz w:val="24"/>
          <w:szCs w:val="24"/>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jc w:val="center"/>
        <w:rPr>
          <w:rFonts w:hint="eastAsia" w:ascii="宋体" w:hAnsi="宋体"/>
          <w:b/>
          <w:bCs/>
          <w:color w:val="auto"/>
          <w:sz w:val="56"/>
          <w:szCs w:val="52"/>
        </w:rPr>
      </w:pPr>
      <w:r>
        <w:rPr>
          <w:rFonts w:hint="eastAsia" w:ascii="宋体" w:hAnsi="宋体"/>
          <w:b/>
          <w:bCs/>
          <w:color w:val="auto"/>
          <w:sz w:val="56"/>
          <w:szCs w:val="52"/>
        </w:rPr>
        <w:t>竞</w:t>
      </w:r>
      <w:r>
        <w:rPr>
          <w:rFonts w:hint="eastAsia" w:ascii="宋体" w:hAnsi="宋体"/>
          <w:b/>
          <w:bCs/>
          <w:color w:val="auto"/>
          <w:sz w:val="56"/>
          <w:szCs w:val="52"/>
          <w:lang w:val="en-US" w:eastAsia="zh-CN"/>
        </w:rPr>
        <w:t xml:space="preserve"> </w:t>
      </w:r>
      <w:r>
        <w:rPr>
          <w:rFonts w:hint="eastAsia" w:ascii="宋体" w:hAnsi="宋体"/>
          <w:b/>
          <w:bCs/>
          <w:color w:val="auto"/>
          <w:sz w:val="56"/>
          <w:szCs w:val="52"/>
        </w:rPr>
        <w:t>价</w:t>
      </w:r>
      <w:r>
        <w:rPr>
          <w:rFonts w:hint="eastAsia" w:ascii="宋体" w:hAnsi="宋体"/>
          <w:b/>
          <w:bCs/>
          <w:color w:val="auto"/>
          <w:sz w:val="56"/>
          <w:szCs w:val="52"/>
          <w:lang w:val="en-US" w:eastAsia="zh-CN"/>
        </w:rPr>
        <w:t xml:space="preserve"> </w:t>
      </w:r>
      <w:r>
        <w:rPr>
          <w:rFonts w:hint="eastAsia" w:ascii="宋体" w:hAnsi="宋体"/>
          <w:b/>
          <w:bCs/>
          <w:color w:val="auto"/>
          <w:sz w:val="56"/>
          <w:szCs w:val="52"/>
        </w:rPr>
        <w:t>文</w:t>
      </w:r>
      <w:r>
        <w:rPr>
          <w:rFonts w:hint="eastAsia" w:ascii="宋体" w:hAnsi="宋体"/>
          <w:b/>
          <w:bCs/>
          <w:color w:val="auto"/>
          <w:sz w:val="56"/>
          <w:szCs w:val="52"/>
          <w:lang w:val="en-US" w:eastAsia="zh-CN"/>
        </w:rPr>
        <w:t xml:space="preserve"> </w:t>
      </w:r>
      <w:r>
        <w:rPr>
          <w:rFonts w:hint="eastAsia" w:ascii="宋体" w:hAnsi="宋体"/>
          <w:b/>
          <w:bCs/>
          <w:color w:val="auto"/>
          <w:sz w:val="56"/>
          <w:szCs w:val="52"/>
        </w:rPr>
        <w:t>件</w:t>
      </w: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keepNext w:val="0"/>
        <w:keepLines w:val="0"/>
        <w:pageBreakBefore w:val="0"/>
        <w:widowControl w:val="0"/>
        <w:kinsoku/>
        <w:wordWrap/>
        <w:overflowPunct/>
        <w:topLinePunct w:val="0"/>
        <w:autoSpaceDE/>
        <w:autoSpaceDN/>
        <w:bidi w:val="0"/>
        <w:adjustRightInd/>
        <w:snapToGrid/>
        <w:spacing w:line="720" w:lineRule="auto"/>
        <w:ind w:firstLine="894" w:firstLineChars="297"/>
        <w:textAlignment w:val="auto"/>
        <w:rPr>
          <w:rFonts w:hint="eastAsia" w:ascii="宋体" w:hAnsi="宋体"/>
          <w:b/>
          <w:bCs/>
          <w:color w:val="auto"/>
          <w:sz w:val="24"/>
          <w:szCs w:val="24"/>
          <w:u w:val="single"/>
        </w:rPr>
      </w:pPr>
      <w:r>
        <w:rPr>
          <w:rFonts w:hint="eastAsia" w:ascii="宋体" w:hAnsi="宋体"/>
          <w:b/>
          <w:bCs/>
          <w:color w:val="auto"/>
          <w:sz w:val="30"/>
          <w:lang w:val="en-US" w:eastAsia="zh-CN"/>
        </w:rPr>
        <w:t>转 让</w:t>
      </w:r>
      <w:r>
        <w:rPr>
          <w:rFonts w:hint="eastAsia" w:ascii="宋体" w:hAnsi="宋体"/>
          <w:b/>
          <w:bCs/>
          <w:color w:val="auto"/>
          <w:sz w:val="30"/>
        </w:rPr>
        <w:t xml:space="preserve"> 人：</w:t>
      </w:r>
      <w:r>
        <w:rPr>
          <w:rFonts w:hint="eastAsia" w:ascii="宋体" w:hAnsi="宋体"/>
          <w:b/>
          <w:bCs/>
          <w:color w:val="auto"/>
          <w:sz w:val="30"/>
          <w:u w:val="single"/>
        </w:rPr>
        <w:t xml:space="preserve">     </w:t>
      </w:r>
      <w:r>
        <w:rPr>
          <w:rFonts w:hint="eastAsia" w:ascii="宋体" w:hAnsi="宋体"/>
          <w:b/>
          <w:bCs/>
          <w:color w:val="auto"/>
          <w:sz w:val="30"/>
          <w:u w:val="single"/>
          <w:lang w:val="en-US" w:eastAsia="zh-CN"/>
        </w:rPr>
        <w:t xml:space="preserve">  </w:t>
      </w:r>
      <w:r>
        <w:rPr>
          <w:rFonts w:hint="eastAsia" w:ascii="宋体" w:hAnsi="宋体"/>
          <w:b/>
          <w:bCs/>
          <w:color w:val="auto"/>
          <w:sz w:val="30"/>
          <w:u w:val="single"/>
          <w:lang w:eastAsia="zh-CN"/>
        </w:rPr>
        <w:t>巢湖市金盾物业服务有限公司</w:t>
      </w:r>
      <w:r>
        <w:rPr>
          <w:rFonts w:hint="eastAsia" w:ascii="宋体" w:hAnsi="宋体"/>
          <w:b/>
          <w:bCs/>
          <w:color w:val="auto"/>
          <w:sz w:val="30"/>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894" w:firstLineChars="297"/>
        <w:textAlignment w:val="auto"/>
        <w:rPr>
          <w:rFonts w:hint="eastAsia" w:ascii="宋体" w:hAnsi="宋体"/>
          <w:b/>
          <w:bCs/>
          <w:color w:val="auto"/>
          <w:sz w:val="24"/>
          <w:szCs w:val="24"/>
          <w:u w:val="single"/>
        </w:rPr>
      </w:pPr>
      <w:r>
        <w:rPr>
          <w:rFonts w:hint="eastAsia" w:ascii="宋体" w:hAnsi="宋体"/>
          <w:b/>
          <w:bCs/>
          <w:color w:val="auto"/>
          <w:sz w:val="30"/>
        </w:rPr>
        <w:t>招标代理:</w:t>
      </w:r>
      <w:r>
        <w:rPr>
          <w:rFonts w:hint="eastAsia" w:ascii="宋体" w:hAnsi="宋体"/>
          <w:b/>
          <w:bCs/>
          <w:color w:val="auto"/>
          <w:sz w:val="30"/>
          <w:u w:val="single"/>
        </w:rPr>
        <w:t xml:space="preserve">       </w:t>
      </w:r>
      <w:r>
        <w:rPr>
          <w:rFonts w:hint="eastAsia" w:ascii="宋体" w:hAnsi="宋体"/>
          <w:b/>
          <w:bCs/>
          <w:color w:val="auto"/>
          <w:sz w:val="30"/>
          <w:u w:val="single"/>
          <w:lang w:eastAsia="zh-CN"/>
        </w:rPr>
        <w:t>安徽天顺工程造价咨询有限公</w:t>
      </w:r>
      <w:r>
        <w:rPr>
          <w:rFonts w:hint="eastAsia" w:ascii="宋体" w:hAnsi="宋体"/>
          <w:b/>
          <w:bCs/>
          <w:color w:val="auto"/>
          <w:sz w:val="30"/>
          <w:u w:val="single"/>
          <w:lang w:val="en-US" w:eastAsia="zh-CN"/>
        </w:rPr>
        <w:t xml:space="preserve">司  </w:t>
      </w:r>
      <w:r>
        <w:rPr>
          <w:rFonts w:hint="eastAsia" w:ascii="宋体" w:hAnsi="宋体"/>
          <w:b/>
          <w:bCs/>
          <w:color w:val="auto"/>
          <w:sz w:val="30"/>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894" w:firstLineChars="297"/>
        <w:textAlignment w:val="auto"/>
        <w:rPr>
          <w:rFonts w:hint="eastAsia" w:ascii="宋体" w:hAnsi="宋体"/>
          <w:b/>
          <w:bCs/>
          <w:color w:val="auto"/>
          <w:sz w:val="30"/>
          <w:u w:val="single"/>
        </w:rPr>
      </w:pPr>
      <w:r>
        <w:rPr>
          <w:rFonts w:hint="eastAsia" w:ascii="宋体" w:hAnsi="宋体"/>
          <w:b/>
          <w:bCs/>
          <w:color w:val="auto"/>
          <w:sz w:val="30"/>
          <w:szCs w:val="30"/>
        </w:rPr>
        <w:t>日    期:</w:t>
      </w:r>
      <w:r>
        <w:rPr>
          <w:rFonts w:hint="eastAsia" w:ascii="宋体" w:hAnsi="宋体"/>
          <w:b/>
          <w:bCs/>
          <w:color w:val="auto"/>
          <w:sz w:val="30"/>
          <w:szCs w:val="30"/>
          <w:u w:val="single"/>
        </w:rPr>
        <w:t xml:space="preserve">        二  〇  二  </w:t>
      </w:r>
      <w:r>
        <w:rPr>
          <w:rFonts w:hint="eastAsia" w:ascii="宋体" w:hAnsi="宋体"/>
          <w:b/>
          <w:bCs/>
          <w:color w:val="auto"/>
          <w:sz w:val="30"/>
          <w:szCs w:val="30"/>
          <w:u w:val="single"/>
          <w:lang w:val="en-US" w:eastAsia="zh-CN"/>
        </w:rPr>
        <w:t>三</w:t>
      </w:r>
      <w:r>
        <w:rPr>
          <w:rFonts w:hint="eastAsia" w:ascii="宋体" w:hAnsi="宋体"/>
          <w:b/>
          <w:bCs/>
          <w:color w:val="auto"/>
          <w:sz w:val="30"/>
          <w:szCs w:val="30"/>
          <w:u w:val="single"/>
        </w:rPr>
        <w:t xml:space="preserve">  年  </w:t>
      </w:r>
      <w:r>
        <w:rPr>
          <w:rFonts w:hint="eastAsia" w:ascii="宋体" w:hAnsi="宋体"/>
          <w:b/>
          <w:bCs/>
          <w:color w:val="auto"/>
          <w:sz w:val="30"/>
          <w:szCs w:val="30"/>
          <w:u w:val="single"/>
          <w:lang w:val="en-US" w:eastAsia="zh-CN"/>
        </w:rPr>
        <w:t>十二</w:t>
      </w:r>
      <w:r>
        <w:rPr>
          <w:rFonts w:hint="eastAsia" w:ascii="宋体" w:hAnsi="宋体"/>
          <w:b/>
          <w:bCs/>
          <w:color w:val="auto"/>
          <w:sz w:val="30"/>
          <w:szCs w:val="30"/>
          <w:u w:val="single"/>
        </w:rPr>
        <w:t xml:space="preserve"> 月       </w:t>
      </w:r>
    </w:p>
    <w:p>
      <w:pPr>
        <w:spacing w:line="360" w:lineRule="auto"/>
        <w:rPr>
          <w:color w:val="auto"/>
        </w:rPr>
        <w:sectPr>
          <w:footerReference r:id="rId7" w:type="first"/>
          <w:headerReference r:id="rId3" w:type="default"/>
          <w:footerReference r:id="rId5" w:type="default"/>
          <w:headerReference r:id="rId4" w:type="even"/>
          <w:footerReference r:id="rId6" w:type="even"/>
          <w:pgSz w:w="11906" w:h="16838"/>
          <w:pgMar w:top="1247" w:right="1247" w:bottom="1247" w:left="1588" w:header="851" w:footer="992" w:gutter="0"/>
          <w:cols w:space="720" w:num="1"/>
          <w:titlePg/>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60" w:lineRule="atLeast"/>
        <w:ind w:right="0"/>
        <w:jc w:val="center"/>
        <w:rPr>
          <w:rFonts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40"/>
          <w:szCs w:val="40"/>
          <w:shd w:val="clear" w:fill="FFFFFF"/>
          <w:lang w:eastAsia="zh-CN"/>
        </w:rPr>
        <w:t>巢湖市银屏镇牡丹苑安置小区电瓶车充电桩经营权转让项目</w:t>
      </w:r>
      <w:r>
        <w:rPr>
          <w:rFonts w:hint="eastAsia" w:ascii="宋体" w:hAnsi="宋体" w:eastAsia="宋体" w:cs="宋体"/>
          <w:i w:val="0"/>
          <w:iCs w:val="0"/>
          <w:caps w:val="0"/>
          <w:color w:val="333333"/>
          <w:spacing w:val="0"/>
          <w:sz w:val="40"/>
          <w:szCs w:val="40"/>
          <w:shd w:val="clear" w:fill="FFFFFF"/>
        </w:rPr>
        <w:t>公告</w:t>
      </w:r>
    </w:p>
    <w:tbl>
      <w:tblPr>
        <w:tblStyle w:val="5"/>
        <w:tblW w:w="1010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421"/>
        <w:gridCol w:w="2139"/>
        <w:gridCol w:w="3147"/>
        <w:gridCol w:w="34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65" w:hRule="atLeast"/>
          <w:jc w:val="center"/>
        </w:trPr>
        <w:tc>
          <w:tcPr>
            <w:tcW w:w="142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ascii="仿宋" w:hAnsi="仿宋" w:eastAsia="仿宋" w:cs="仿宋"/>
                <w:i w:val="0"/>
                <w:iCs w:val="0"/>
                <w:caps w:val="0"/>
                <w:color w:val="333333"/>
                <w:spacing w:val="0"/>
                <w:sz w:val="24"/>
                <w:szCs w:val="24"/>
              </w:rPr>
              <w:t>项目名称</w:t>
            </w:r>
          </w:p>
        </w:tc>
        <w:tc>
          <w:tcPr>
            <w:tcW w:w="8688"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eastAsiaTheme="minorEastAsia"/>
                <w:lang w:eastAsia="zh-CN"/>
              </w:rPr>
            </w:pPr>
            <w:r>
              <w:rPr>
                <w:rFonts w:hint="eastAsia" w:ascii="仿宋" w:hAnsi="仿宋" w:eastAsia="仿宋" w:cs="仿宋"/>
                <w:i w:val="0"/>
                <w:iCs w:val="0"/>
                <w:caps w:val="0"/>
                <w:color w:val="333333"/>
                <w:spacing w:val="0"/>
                <w:sz w:val="24"/>
                <w:szCs w:val="24"/>
                <w:lang w:eastAsia="zh-CN"/>
              </w:rPr>
              <w:t>巢湖市银屏镇牡丹苑安置小区电瓶车充电桩经营权转让项目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jc w:val="center"/>
        </w:trPr>
        <w:tc>
          <w:tcPr>
            <w:tcW w:w="142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项目编号</w:t>
            </w:r>
          </w:p>
        </w:tc>
        <w:tc>
          <w:tcPr>
            <w:tcW w:w="868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eastAsiaTheme="minorEastAsia"/>
                <w:lang w:eastAsia="zh-CN"/>
              </w:rPr>
            </w:pPr>
            <w:r>
              <w:rPr>
                <w:rFonts w:hint="eastAsia" w:ascii="仿宋" w:hAnsi="仿宋" w:eastAsia="仿宋" w:cs="仿宋"/>
                <w:i w:val="0"/>
                <w:iCs w:val="0"/>
                <w:caps w:val="0"/>
                <w:color w:val="333333"/>
                <w:spacing w:val="0"/>
                <w:sz w:val="24"/>
                <w:szCs w:val="24"/>
                <w:lang w:eastAsia="zh-CN"/>
              </w:rPr>
              <w:t>2023AHTS0054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jc w:val="center"/>
        </w:trPr>
        <w:tc>
          <w:tcPr>
            <w:tcW w:w="142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转让方</w:t>
            </w:r>
          </w:p>
        </w:tc>
        <w:tc>
          <w:tcPr>
            <w:tcW w:w="868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eastAsiaTheme="minorEastAsia"/>
                <w:lang w:eastAsia="zh-CN"/>
              </w:rPr>
            </w:pPr>
            <w:r>
              <w:rPr>
                <w:rFonts w:hint="eastAsia" w:ascii="仿宋" w:hAnsi="仿宋" w:eastAsia="仿宋" w:cs="仿宋"/>
                <w:i w:val="0"/>
                <w:iCs w:val="0"/>
                <w:caps w:val="0"/>
                <w:color w:val="333333"/>
                <w:spacing w:val="0"/>
                <w:sz w:val="24"/>
                <w:szCs w:val="24"/>
                <w:lang w:eastAsia="zh-CN"/>
              </w:rPr>
              <w:t>巢湖市金盾物业服务有限公司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9" w:hRule="atLeast"/>
          <w:jc w:val="center"/>
        </w:trPr>
        <w:tc>
          <w:tcPr>
            <w:tcW w:w="142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转让方承诺</w:t>
            </w:r>
          </w:p>
        </w:tc>
        <w:tc>
          <w:tcPr>
            <w:tcW w:w="868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转让方承诺本次转让行为已履行了必要的审批程序，保证本公告的内容不存在任何重大遗漏、虚假陈述或严重误导，并对其内容及所提供资料的真实性、完整性和准确性负责。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jc w:val="center"/>
        </w:trPr>
        <w:tc>
          <w:tcPr>
            <w:tcW w:w="142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公告及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竞价期限</w:t>
            </w:r>
          </w:p>
        </w:tc>
        <w:tc>
          <w:tcPr>
            <w:tcW w:w="868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highlight w:val="none"/>
                <w:u w:val="none"/>
              </w:rPr>
            </w:pPr>
            <w:r>
              <w:rPr>
                <w:rFonts w:hint="eastAsia" w:ascii="仿宋" w:hAnsi="仿宋" w:eastAsia="仿宋" w:cs="仿宋"/>
                <w:i w:val="0"/>
                <w:iCs w:val="0"/>
                <w:caps w:val="0"/>
                <w:color w:val="333333"/>
                <w:spacing w:val="0"/>
                <w:sz w:val="24"/>
                <w:szCs w:val="24"/>
                <w:highlight w:val="none"/>
                <w:u w:val="none"/>
              </w:rPr>
              <w:t>公告期：2023年</w:t>
            </w:r>
            <w:r>
              <w:rPr>
                <w:rFonts w:hint="eastAsia" w:ascii="仿宋" w:hAnsi="仿宋" w:eastAsia="仿宋" w:cs="仿宋"/>
                <w:i w:val="0"/>
                <w:iCs w:val="0"/>
                <w:caps w:val="0"/>
                <w:color w:val="333333"/>
                <w:spacing w:val="0"/>
                <w:sz w:val="24"/>
                <w:szCs w:val="24"/>
                <w:highlight w:val="none"/>
                <w:u w:val="none"/>
                <w:lang w:val="en-US" w:eastAsia="zh-CN"/>
              </w:rPr>
              <w:t>12</w:t>
            </w:r>
            <w:r>
              <w:rPr>
                <w:rFonts w:hint="eastAsia" w:ascii="仿宋" w:hAnsi="仿宋" w:eastAsia="仿宋" w:cs="仿宋"/>
                <w:i w:val="0"/>
                <w:iCs w:val="0"/>
                <w:caps w:val="0"/>
                <w:color w:val="333333"/>
                <w:spacing w:val="0"/>
                <w:sz w:val="24"/>
                <w:szCs w:val="24"/>
                <w:highlight w:val="none"/>
                <w:u w:val="none"/>
              </w:rPr>
              <w:t>月</w:t>
            </w:r>
            <w:r>
              <w:rPr>
                <w:rFonts w:hint="eastAsia" w:ascii="仿宋" w:hAnsi="仿宋" w:eastAsia="仿宋" w:cs="仿宋"/>
                <w:i w:val="0"/>
                <w:iCs w:val="0"/>
                <w:caps w:val="0"/>
                <w:color w:val="333333"/>
                <w:spacing w:val="0"/>
                <w:sz w:val="24"/>
                <w:szCs w:val="24"/>
                <w:highlight w:val="none"/>
                <w:u w:val="none"/>
                <w:lang w:val="en-US" w:eastAsia="zh-CN"/>
              </w:rPr>
              <w:t>29</w:t>
            </w:r>
            <w:r>
              <w:rPr>
                <w:rFonts w:hint="eastAsia" w:ascii="仿宋" w:hAnsi="仿宋" w:eastAsia="仿宋" w:cs="仿宋"/>
                <w:i w:val="0"/>
                <w:iCs w:val="0"/>
                <w:caps w:val="0"/>
                <w:color w:val="333333"/>
                <w:spacing w:val="0"/>
                <w:sz w:val="24"/>
                <w:szCs w:val="24"/>
                <w:highlight w:val="none"/>
                <w:u w:val="none"/>
              </w:rPr>
              <w:t>日9:00始至202</w:t>
            </w:r>
            <w:r>
              <w:rPr>
                <w:rFonts w:hint="eastAsia" w:ascii="仿宋" w:hAnsi="仿宋" w:eastAsia="仿宋" w:cs="仿宋"/>
                <w:i w:val="0"/>
                <w:iCs w:val="0"/>
                <w:caps w:val="0"/>
                <w:color w:val="333333"/>
                <w:spacing w:val="0"/>
                <w:sz w:val="24"/>
                <w:szCs w:val="24"/>
                <w:highlight w:val="none"/>
                <w:u w:val="none"/>
                <w:lang w:val="en-US" w:eastAsia="zh-CN"/>
              </w:rPr>
              <w:t>4</w:t>
            </w:r>
            <w:r>
              <w:rPr>
                <w:rFonts w:hint="eastAsia" w:ascii="仿宋" w:hAnsi="仿宋" w:eastAsia="仿宋" w:cs="仿宋"/>
                <w:i w:val="0"/>
                <w:iCs w:val="0"/>
                <w:caps w:val="0"/>
                <w:color w:val="333333"/>
                <w:spacing w:val="0"/>
                <w:sz w:val="24"/>
                <w:szCs w:val="24"/>
                <w:highlight w:val="none"/>
                <w:u w:val="none"/>
              </w:rPr>
              <w:t>年</w:t>
            </w:r>
            <w:r>
              <w:rPr>
                <w:rFonts w:hint="eastAsia" w:ascii="仿宋" w:hAnsi="仿宋" w:eastAsia="仿宋" w:cs="仿宋"/>
                <w:i w:val="0"/>
                <w:iCs w:val="0"/>
                <w:caps w:val="0"/>
                <w:color w:val="333333"/>
                <w:spacing w:val="0"/>
                <w:sz w:val="24"/>
                <w:szCs w:val="24"/>
                <w:highlight w:val="none"/>
                <w:u w:val="none"/>
                <w:lang w:val="en-US" w:eastAsia="zh-CN"/>
              </w:rPr>
              <w:t>01</w:t>
            </w:r>
            <w:r>
              <w:rPr>
                <w:rFonts w:hint="eastAsia" w:ascii="仿宋" w:hAnsi="仿宋" w:eastAsia="仿宋" w:cs="仿宋"/>
                <w:i w:val="0"/>
                <w:iCs w:val="0"/>
                <w:caps w:val="0"/>
                <w:color w:val="333333"/>
                <w:spacing w:val="0"/>
                <w:sz w:val="24"/>
                <w:szCs w:val="24"/>
                <w:highlight w:val="none"/>
                <w:u w:val="none"/>
              </w:rPr>
              <w:t>月</w:t>
            </w:r>
            <w:r>
              <w:rPr>
                <w:rFonts w:hint="eastAsia" w:ascii="仿宋" w:hAnsi="仿宋" w:eastAsia="仿宋" w:cs="仿宋"/>
                <w:i w:val="0"/>
                <w:iCs w:val="0"/>
                <w:caps w:val="0"/>
                <w:color w:val="333333"/>
                <w:spacing w:val="0"/>
                <w:sz w:val="24"/>
                <w:szCs w:val="24"/>
                <w:highlight w:val="none"/>
                <w:u w:val="none"/>
                <w:lang w:val="en-US" w:eastAsia="zh-CN"/>
              </w:rPr>
              <w:t>17</w:t>
            </w:r>
            <w:r>
              <w:rPr>
                <w:rFonts w:hint="eastAsia" w:ascii="仿宋" w:hAnsi="仿宋" w:eastAsia="仿宋" w:cs="仿宋"/>
                <w:i w:val="0"/>
                <w:iCs w:val="0"/>
                <w:caps w:val="0"/>
                <w:color w:val="333333"/>
                <w:spacing w:val="0"/>
                <w:sz w:val="24"/>
                <w:szCs w:val="24"/>
                <w:highlight w:val="none"/>
                <w:u w:val="none"/>
              </w:rPr>
              <w:t>日17:30止。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仿宋" w:hAnsi="仿宋" w:eastAsia="仿宋" w:cs="仿宋"/>
                <w:i w:val="0"/>
                <w:iCs w:val="0"/>
                <w:caps w:val="0"/>
                <w:color w:val="333333"/>
                <w:spacing w:val="0"/>
                <w:sz w:val="24"/>
                <w:szCs w:val="24"/>
                <w:highlight w:val="none"/>
                <w:u w:val="none"/>
              </w:rPr>
            </w:pPr>
            <w:r>
              <w:rPr>
                <w:rFonts w:hint="eastAsia" w:ascii="仿宋" w:hAnsi="仿宋" w:eastAsia="仿宋" w:cs="仿宋"/>
                <w:i w:val="0"/>
                <w:iCs w:val="0"/>
                <w:caps w:val="0"/>
                <w:color w:val="333333"/>
                <w:spacing w:val="0"/>
                <w:sz w:val="24"/>
                <w:szCs w:val="24"/>
                <w:highlight w:val="none"/>
                <w:u w:val="none"/>
              </w:rPr>
              <w:t>竞价时间：20</w:t>
            </w:r>
            <w:r>
              <w:rPr>
                <w:rFonts w:hint="eastAsia" w:ascii="仿宋" w:hAnsi="仿宋" w:eastAsia="仿宋" w:cs="仿宋"/>
                <w:i w:val="0"/>
                <w:iCs w:val="0"/>
                <w:caps w:val="0"/>
                <w:color w:val="333333"/>
                <w:spacing w:val="0"/>
                <w:sz w:val="24"/>
                <w:szCs w:val="24"/>
                <w:highlight w:val="none"/>
                <w:u w:val="none"/>
                <w:lang w:val="en-US" w:eastAsia="zh-CN"/>
              </w:rPr>
              <w:t>24</w:t>
            </w:r>
            <w:r>
              <w:rPr>
                <w:rFonts w:hint="eastAsia" w:ascii="仿宋" w:hAnsi="仿宋" w:eastAsia="仿宋" w:cs="仿宋"/>
                <w:i w:val="0"/>
                <w:iCs w:val="0"/>
                <w:caps w:val="0"/>
                <w:color w:val="333333"/>
                <w:spacing w:val="0"/>
                <w:sz w:val="24"/>
                <w:szCs w:val="24"/>
                <w:highlight w:val="none"/>
                <w:u w:val="none"/>
              </w:rPr>
              <w:t>年</w:t>
            </w:r>
            <w:r>
              <w:rPr>
                <w:rFonts w:hint="eastAsia" w:ascii="仿宋" w:hAnsi="仿宋" w:eastAsia="仿宋" w:cs="仿宋"/>
                <w:i w:val="0"/>
                <w:iCs w:val="0"/>
                <w:caps w:val="0"/>
                <w:color w:val="333333"/>
                <w:spacing w:val="0"/>
                <w:sz w:val="24"/>
                <w:szCs w:val="24"/>
                <w:highlight w:val="none"/>
                <w:u w:val="none"/>
                <w:lang w:val="en-US" w:eastAsia="zh-CN"/>
              </w:rPr>
              <w:t>01</w:t>
            </w:r>
            <w:r>
              <w:rPr>
                <w:rFonts w:hint="eastAsia" w:ascii="仿宋" w:hAnsi="仿宋" w:eastAsia="仿宋" w:cs="仿宋"/>
                <w:i w:val="0"/>
                <w:iCs w:val="0"/>
                <w:caps w:val="0"/>
                <w:color w:val="333333"/>
                <w:spacing w:val="0"/>
                <w:sz w:val="24"/>
                <w:szCs w:val="24"/>
                <w:highlight w:val="none"/>
                <w:u w:val="none"/>
              </w:rPr>
              <w:t>月</w:t>
            </w:r>
            <w:r>
              <w:rPr>
                <w:rFonts w:hint="eastAsia" w:ascii="仿宋" w:hAnsi="仿宋" w:eastAsia="仿宋" w:cs="仿宋"/>
                <w:i w:val="0"/>
                <w:iCs w:val="0"/>
                <w:caps w:val="0"/>
                <w:color w:val="333333"/>
                <w:spacing w:val="0"/>
                <w:sz w:val="24"/>
                <w:szCs w:val="24"/>
                <w:highlight w:val="none"/>
                <w:u w:val="none"/>
                <w:lang w:val="en-US" w:eastAsia="zh-CN"/>
              </w:rPr>
              <w:t>18</w:t>
            </w:r>
            <w:r>
              <w:rPr>
                <w:rFonts w:hint="eastAsia" w:ascii="仿宋" w:hAnsi="仿宋" w:eastAsia="仿宋" w:cs="仿宋"/>
                <w:i w:val="0"/>
                <w:iCs w:val="0"/>
                <w:caps w:val="0"/>
                <w:color w:val="333333"/>
                <w:spacing w:val="0"/>
                <w:sz w:val="24"/>
                <w:szCs w:val="24"/>
                <w:highlight w:val="none"/>
                <w:u w:val="none"/>
              </w:rPr>
              <w:t>日</w:t>
            </w:r>
            <w:r>
              <w:rPr>
                <w:rFonts w:hint="eastAsia" w:ascii="仿宋" w:hAnsi="仿宋" w:eastAsia="仿宋" w:cs="仿宋"/>
                <w:i w:val="0"/>
                <w:iCs w:val="0"/>
                <w:caps w:val="0"/>
                <w:color w:val="333333"/>
                <w:spacing w:val="0"/>
                <w:sz w:val="24"/>
                <w:szCs w:val="24"/>
                <w:highlight w:val="none"/>
                <w:u w:val="none"/>
                <w:lang w:val="en-US" w:eastAsia="zh-CN"/>
              </w:rPr>
              <w:t>10</w:t>
            </w:r>
            <w:r>
              <w:rPr>
                <w:rFonts w:hint="eastAsia" w:ascii="仿宋" w:hAnsi="仿宋" w:eastAsia="仿宋" w:cs="仿宋"/>
                <w:i w:val="0"/>
                <w:iCs w:val="0"/>
                <w:caps w:val="0"/>
                <w:color w:val="333333"/>
                <w:spacing w:val="0"/>
                <w:sz w:val="24"/>
                <w:szCs w:val="24"/>
                <w:highlight w:val="none"/>
                <w:u w:val="none"/>
              </w:rPr>
              <w:t>:00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pPr>
            <w:r>
              <w:rPr>
                <w:rFonts w:hint="eastAsia" w:ascii="仿宋" w:hAnsi="仿宋" w:eastAsia="仿宋" w:cs="仿宋"/>
                <w:i w:val="0"/>
                <w:iCs w:val="0"/>
                <w:caps w:val="0"/>
                <w:color w:val="333333"/>
                <w:spacing w:val="0"/>
                <w:sz w:val="24"/>
                <w:szCs w:val="24"/>
                <w:u w:val="none"/>
              </w:rPr>
              <w:t>竞价地址：</w:t>
            </w:r>
            <w:r>
              <w:rPr>
                <w:rFonts w:hint="eastAsia" w:ascii="仿宋" w:hAnsi="仿宋" w:eastAsia="仿宋" w:cs="仿宋"/>
                <w:i w:val="0"/>
                <w:iCs w:val="0"/>
                <w:caps w:val="0"/>
                <w:color w:val="333333"/>
                <w:spacing w:val="0"/>
                <w:sz w:val="24"/>
                <w:szCs w:val="24"/>
                <w:u w:val="none"/>
                <w:lang w:val="en-US" w:eastAsia="zh-CN"/>
              </w:rPr>
              <w:t>巢湖市金盾实业集团有限公司六楼会议室</w:t>
            </w:r>
            <w:r>
              <w:rPr>
                <w:rFonts w:hint="eastAsia" w:ascii="仿宋" w:hAnsi="仿宋" w:eastAsia="仿宋" w:cs="仿宋"/>
                <w:i w:val="0"/>
                <w:iCs w:val="0"/>
                <w:caps w:val="0"/>
                <w:color w:val="333333"/>
                <w:spacing w:val="0"/>
                <w:sz w:val="24"/>
                <w:szCs w:val="24"/>
                <w:u w:val="none"/>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0" w:hRule="atLeast"/>
          <w:jc w:val="center"/>
        </w:trPr>
        <w:tc>
          <w:tcPr>
            <w:tcW w:w="10109"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center"/>
            </w:pPr>
            <w:r>
              <w:rPr>
                <w:rFonts w:hint="eastAsia" w:ascii="仿宋" w:hAnsi="仿宋" w:eastAsia="仿宋" w:cs="仿宋"/>
                <w:i w:val="0"/>
                <w:iCs w:val="0"/>
                <w:caps w:val="0"/>
                <w:color w:val="333333"/>
                <w:spacing w:val="0"/>
                <w:sz w:val="24"/>
                <w:szCs w:val="24"/>
              </w:rPr>
              <w:t>一、转让标的情况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jc w:val="center"/>
        </w:trPr>
        <w:tc>
          <w:tcPr>
            <w:tcW w:w="356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center"/>
            </w:pPr>
            <w:r>
              <w:rPr>
                <w:rFonts w:hint="eastAsia" w:ascii="仿宋" w:hAnsi="仿宋" w:eastAsia="仿宋" w:cs="仿宋"/>
                <w:i w:val="0"/>
                <w:iCs w:val="0"/>
                <w:caps w:val="0"/>
                <w:color w:val="333333"/>
                <w:spacing w:val="0"/>
                <w:sz w:val="24"/>
                <w:szCs w:val="24"/>
              </w:rPr>
              <w:t>转让标的</w:t>
            </w:r>
          </w:p>
        </w:tc>
        <w:tc>
          <w:tcPr>
            <w:tcW w:w="31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转让底价</w:t>
            </w:r>
          </w:p>
        </w:tc>
        <w:tc>
          <w:tcPr>
            <w:tcW w:w="340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交易保证金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3" w:hRule="atLeast"/>
          <w:jc w:val="center"/>
        </w:trPr>
        <w:tc>
          <w:tcPr>
            <w:tcW w:w="356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lang w:eastAsia="zh-CN"/>
              </w:rPr>
              <w:t>巢湖市银屏镇牡丹苑安置小区电瓶车充电桩经营权转让项目</w:t>
            </w:r>
          </w:p>
        </w:tc>
        <w:tc>
          <w:tcPr>
            <w:tcW w:w="31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eastAsiaTheme="minorEastAsia"/>
                <w:lang w:val="en-US" w:eastAsia="zh-CN"/>
              </w:rPr>
            </w:pPr>
            <w:r>
              <w:rPr>
                <w:rFonts w:hint="eastAsia" w:ascii="仿宋" w:hAnsi="仿宋" w:eastAsia="仿宋" w:cs="仿宋"/>
                <w:i w:val="0"/>
                <w:iCs w:val="0"/>
                <w:caps w:val="0"/>
                <w:color w:val="333333"/>
                <w:spacing w:val="0"/>
                <w:sz w:val="24"/>
                <w:szCs w:val="24"/>
                <w:highlight w:val="none"/>
                <w:lang w:val="en-US" w:eastAsia="zh-CN"/>
              </w:rPr>
              <w:t>电费：0.9元/度</w:t>
            </w:r>
          </w:p>
        </w:tc>
        <w:tc>
          <w:tcPr>
            <w:tcW w:w="340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lang w:val="en-US" w:eastAsia="zh-CN"/>
              </w:rPr>
              <w:t>0</w:t>
            </w:r>
            <w:r>
              <w:rPr>
                <w:rFonts w:hint="eastAsia" w:ascii="仿宋" w:hAnsi="仿宋" w:eastAsia="仿宋" w:cs="仿宋"/>
                <w:i w:val="0"/>
                <w:iCs w:val="0"/>
                <w:caps w:val="0"/>
                <w:color w:val="333333"/>
                <w:spacing w:val="0"/>
                <w:sz w:val="24"/>
                <w:szCs w:val="24"/>
              </w:rPr>
              <w:t>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jc w:val="center"/>
        </w:trPr>
        <w:tc>
          <w:tcPr>
            <w:tcW w:w="10109"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经营权基本情况说明：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1.标的：</w:t>
            </w:r>
            <w:r>
              <w:rPr>
                <w:rFonts w:hint="eastAsia" w:ascii="仿宋" w:hAnsi="仿宋" w:eastAsia="仿宋" w:cs="仿宋"/>
                <w:i w:val="0"/>
                <w:iCs w:val="0"/>
                <w:caps w:val="0"/>
                <w:color w:val="333333"/>
                <w:spacing w:val="0"/>
                <w:sz w:val="24"/>
                <w:szCs w:val="24"/>
                <w:lang w:eastAsia="zh-CN"/>
              </w:rPr>
              <w:t>巢湖市银屏镇牡丹苑安置小区电瓶车充电桩经营权转让项目</w:t>
            </w:r>
            <w:r>
              <w:rPr>
                <w:rFonts w:hint="eastAsia" w:ascii="仿宋" w:hAnsi="仿宋" w:eastAsia="仿宋" w:cs="仿宋"/>
                <w:i w:val="0"/>
                <w:iCs w:val="0"/>
                <w:caps w:val="0"/>
                <w:color w:val="333333"/>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2.标的位置：</w:t>
            </w:r>
            <w:r>
              <w:rPr>
                <w:rFonts w:hint="eastAsia" w:ascii="仿宋" w:hAnsi="仿宋" w:eastAsia="仿宋" w:cs="仿宋"/>
                <w:i w:val="0"/>
                <w:iCs w:val="0"/>
                <w:caps w:val="0"/>
                <w:color w:val="333333"/>
                <w:spacing w:val="0"/>
                <w:sz w:val="24"/>
                <w:szCs w:val="24"/>
                <w:lang w:eastAsia="zh-CN"/>
              </w:rPr>
              <w:t>巢湖市银屏镇牡丹苑安置小区，</w:t>
            </w:r>
            <w:r>
              <w:rPr>
                <w:rFonts w:hint="eastAsia" w:ascii="仿宋" w:hAnsi="仿宋" w:eastAsia="仿宋" w:cs="仿宋"/>
                <w:i w:val="0"/>
                <w:iCs w:val="0"/>
                <w:caps w:val="0"/>
                <w:color w:val="333333"/>
                <w:spacing w:val="0"/>
                <w:sz w:val="24"/>
                <w:szCs w:val="24"/>
              </w:rPr>
              <w:t>具体</w:t>
            </w:r>
            <w:r>
              <w:rPr>
                <w:rFonts w:hint="eastAsia" w:ascii="仿宋" w:hAnsi="仿宋" w:eastAsia="仿宋" w:cs="仿宋"/>
                <w:i w:val="0"/>
                <w:iCs w:val="0"/>
                <w:caps w:val="0"/>
                <w:color w:val="333333"/>
                <w:spacing w:val="0"/>
                <w:sz w:val="24"/>
                <w:szCs w:val="24"/>
                <w:lang w:val="en-US" w:eastAsia="zh-CN"/>
              </w:rPr>
              <w:t>位置</w:t>
            </w:r>
            <w:r>
              <w:rPr>
                <w:rFonts w:hint="eastAsia" w:ascii="仿宋" w:hAnsi="仿宋" w:eastAsia="仿宋" w:cs="仿宋"/>
                <w:i w:val="0"/>
                <w:iCs w:val="0"/>
                <w:caps w:val="0"/>
                <w:color w:val="333333"/>
                <w:spacing w:val="0"/>
                <w:sz w:val="24"/>
                <w:szCs w:val="24"/>
              </w:rPr>
              <w:t>以最终移交为准，意向受让方</w:t>
            </w:r>
            <w:r>
              <w:rPr>
                <w:rFonts w:hint="eastAsia" w:ascii="仿宋" w:hAnsi="仿宋" w:eastAsia="仿宋" w:cs="仿宋"/>
                <w:i w:val="0"/>
                <w:iCs w:val="0"/>
                <w:caps w:val="0"/>
                <w:color w:val="333333"/>
                <w:spacing w:val="0"/>
                <w:sz w:val="24"/>
                <w:szCs w:val="24"/>
                <w:lang w:val="en-US" w:eastAsia="zh-CN"/>
              </w:rPr>
              <w:t>应自行勘察现场，</w:t>
            </w:r>
            <w:r>
              <w:rPr>
                <w:rFonts w:hint="eastAsia" w:ascii="仿宋" w:hAnsi="仿宋" w:eastAsia="仿宋" w:cs="仿宋"/>
                <w:i w:val="0"/>
                <w:iCs w:val="0"/>
                <w:caps w:val="0"/>
                <w:color w:val="333333"/>
                <w:spacing w:val="0"/>
                <w:sz w:val="24"/>
                <w:szCs w:val="24"/>
              </w:rPr>
              <w:t>移交</w:t>
            </w:r>
            <w:r>
              <w:rPr>
                <w:rFonts w:hint="eastAsia" w:ascii="仿宋" w:hAnsi="仿宋" w:eastAsia="仿宋" w:cs="仿宋"/>
                <w:i w:val="0"/>
                <w:iCs w:val="0"/>
                <w:caps w:val="0"/>
                <w:color w:val="333333"/>
                <w:spacing w:val="0"/>
                <w:sz w:val="24"/>
                <w:szCs w:val="24"/>
                <w:lang w:val="en-US" w:eastAsia="zh-CN"/>
              </w:rPr>
              <w:t>位置等</w:t>
            </w:r>
            <w:r>
              <w:rPr>
                <w:rFonts w:hint="eastAsia" w:ascii="仿宋" w:hAnsi="仿宋" w:eastAsia="仿宋" w:cs="仿宋"/>
                <w:i w:val="0"/>
                <w:iCs w:val="0"/>
                <w:caps w:val="0"/>
                <w:color w:val="333333"/>
                <w:spacing w:val="0"/>
                <w:sz w:val="24"/>
                <w:szCs w:val="24"/>
              </w:rPr>
              <w:t>误差不调整成交价格。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3.</w:t>
            </w:r>
            <w:r>
              <w:rPr>
                <w:rFonts w:hint="eastAsia" w:ascii="仿宋" w:hAnsi="仿宋" w:eastAsia="仿宋" w:cs="仿宋"/>
                <w:i w:val="0"/>
                <w:iCs w:val="0"/>
                <w:caps w:val="0"/>
                <w:color w:val="333333"/>
                <w:spacing w:val="0"/>
                <w:sz w:val="24"/>
                <w:szCs w:val="24"/>
                <w:lang w:val="en-US" w:eastAsia="zh-CN"/>
              </w:rPr>
              <w:t>合同期限：1+X（X≤2），</w:t>
            </w:r>
            <w:r>
              <w:rPr>
                <w:rFonts w:hint="eastAsia" w:ascii="仿宋" w:hAnsi="仿宋" w:eastAsia="仿宋" w:cs="仿宋"/>
                <w:i w:val="0"/>
                <w:iCs w:val="0"/>
                <w:caps w:val="0"/>
                <w:color w:val="333333"/>
                <w:spacing w:val="0"/>
                <w:sz w:val="24"/>
                <w:szCs w:val="24"/>
              </w:rPr>
              <w:t>首次合同时间为</w:t>
            </w:r>
            <w:r>
              <w:rPr>
                <w:rFonts w:hint="eastAsia" w:ascii="仿宋" w:hAnsi="仿宋" w:eastAsia="仿宋" w:cs="仿宋"/>
                <w:i w:val="0"/>
                <w:iCs w:val="0"/>
                <w:caps w:val="0"/>
                <w:color w:val="333333"/>
                <w:spacing w:val="0"/>
                <w:sz w:val="24"/>
                <w:szCs w:val="24"/>
                <w:lang w:val="en-US" w:eastAsia="zh-CN"/>
              </w:rPr>
              <w:t>1</w:t>
            </w:r>
            <w:r>
              <w:rPr>
                <w:rFonts w:hint="eastAsia" w:ascii="仿宋" w:hAnsi="仿宋" w:eastAsia="仿宋" w:cs="仿宋"/>
                <w:i w:val="0"/>
                <w:iCs w:val="0"/>
                <w:caps w:val="0"/>
                <w:color w:val="333333"/>
                <w:spacing w:val="0"/>
                <w:sz w:val="24"/>
                <w:szCs w:val="24"/>
              </w:rPr>
              <w:t>年，到期后双方友好协商无异议可续签</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续签不超过两年</w:t>
            </w:r>
            <w:r>
              <w:rPr>
                <w:rFonts w:hint="eastAsia" w:ascii="仿宋" w:hAnsi="仿宋" w:eastAsia="仿宋" w:cs="仿宋"/>
                <w:i w:val="0"/>
                <w:iCs w:val="0"/>
                <w:caps w:val="0"/>
                <w:color w:val="333333"/>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4.其他有关</w:t>
            </w:r>
            <w:r>
              <w:rPr>
                <w:rFonts w:hint="eastAsia" w:ascii="仿宋" w:hAnsi="仿宋" w:eastAsia="仿宋" w:cs="仿宋"/>
                <w:i w:val="0"/>
                <w:iCs w:val="0"/>
                <w:caps w:val="0"/>
                <w:color w:val="333333"/>
                <w:spacing w:val="0"/>
                <w:sz w:val="24"/>
                <w:szCs w:val="24"/>
                <w:lang w:val="en-US" w:eastAsia="zh-CN"/>
              </w:rPr>
              <w:t>事项</w:t>
            </w:r>
            <w:r>
              <w:rPr>
                <w:rFonts w:hint="eastAsia" w:ascii="仿宋" w:hAnsi="仿宋" w:eastAsia="仿宋" w:cs="仿宋"/>
                <w:i w:val="0"/>
                <w:iCs w:val="0"/>
                <w:caps w:val="0"/>
                <w:color w:val="333333"/>
                <w:spacing w:val="0"/>
                <w:sz w:val="24"/>
                <w:szCs w:val="24"/>
              </w:rPr>
              <w:t>须由意向受让方现场踏勘并向</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了解</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成交后不调整成交价格</w:t>
            </w:r>
            <w:r>
              <w:rPr>
                <w:rFonts w:hint="eastAsia" w:ascii="仿宋" w:hAnsi="仿宋" w:eastAsia="仿宋" w:cs="仿宋"/>
                <w:i w:val="0"/>
                <w:iCs w:val="0"/>
                <w:caps w:val="0"/>
                <w:color w:val="333333"/>
                <w:spacing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jc w:val="center"/>
        </w:trPr>
        <w:tc>
          <w:tcPr>
            <w:tcW w:w="1421" w:type="dxa"/>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highlight w:val="none"/>
              </w:rPr>
            </w:pPr>
            <w:r>
              <w:rPr>
                <w:rFonts w:hint="eastAsia" w:ascii="仿宋" w:hAnsi="仿宋" w:eastAsia="仿宋" w:cs="仿宋"/>
                <w:i w:val="0"/>
                <w:iCs w:val="0"/>
                <w:caps w:val="0"/>
                <w:color w:val="333333"/>
                <w:spacing w:val="0"/>
                <w:sz w:val="24"/>
                <w:szCs w:val="24"/>
                <w:highlight w:val="none"/>
              </w:rPr>
              <w:t>价款支付</w:t>
            </w:r>
          </w:p>
        </w:tc>
        <w:tc>
          <w:tcPr>
            <w:tcW w:w="8688" w:type="dxa"/>
            <w:gridSpan w:val="3"/>
            <w:tcBorders>
              <w:top w:val="nil"/>
              <w:left w:val="nil"/>
              <w:bottom w:val="single" w:color="auto" w:sz="4"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highlight w:val="none"/>
              </w:rPr>
            </w:pPr>
            <w:r>
              <w:rPr>
                <w:rFonts w:hint="eastAsia" w:ascii="仿宋" w:hAnsi="仿宋" w:eastAsia="仿宋" w:cs="仿宋"/>
                <w:i w:val="0"/>
                <w:iCs w:val="0"/>
                <w:caps w:val="0"/>
                <w:color w:val="333333"/>
                <w:spacing w:val="0"/>
                <w:sz w:val="24"/>
                <w:szCs w:val="24"/>
                <w:highlight w:val="none"/>
                <w:lang w:val="en-US" w:eastAsia="zh-CN"/>
              </w:rPr>
              <w:t>根据每月实际产生的电费据实支付，</w:t>
            </w:r>
            <w:r>
              <w:rPr>
                <w:rFonts w:hint="eastAsia" w:ascii="仿宋" w:hAnsi="仿宋" w:eastAsia="仿宋" w:cs="仿宋"/>
                <w:i w:val="0"/>
                <w:iCs w:val="0"/>
                <w:caps w:val="0"/>
                <w:color w:val="333333"/>
                <w:spacing w:val="0"/>
                <w:sz w:val="24"/>
                <w:szCs w:val="24"/>
                <w:highlight w:val="none"/>
              </w:rPr>
              <w:t>费用</w:t>
            </w:r>
            <w:r>
              <w:rPr>
                <w:rFonts w:hint="eastAsia" w:ascii="仿宋" w:hAnsi="仿宋" w:eastAsia="仿宋" w:cs="仿宋"/>
                <w:i w:val="0"/>
                <w:iCs w:val="0"/>
                <w:caps w:val="0"/>
                <w:color w:val="333333"/>
                <w:spacing w:val="0"/>
                <w:sz w:val="24"/>
                <w:szCs w:val="24"/>
                <w:highlight w:val="none"/>
                <w:lang w:val="en-US" w:eastAsia="zh-CN"/>
              </w:rPr>
              <w:t>一</w:t>
            </w:r>
            <w:r>
              <w:rPr>
                <w:rFonts w:hint="eastAsia" w:ascii="仿宋" w:hAnsi="仿宋" w:eastAsia="仿宋" w:cs="仿宋"/>
                <w:i w:val="0"/>
                <w:iCs w:val="0"/>
                <w:caps w:val="0"/>
                <w:color w:val="333333"/>
                <w:spacing w:val="0"/>
                <w:sz w:val="24"/>
                <w:szCs w:val="24"/>
                <w:highlight w:val="none"/>
              </w:rPr>
              <w:t>个月支付一次，</w:t>
            </w:r>
            <w:r>
              <w:rPr>
                <w:rFonts w:hint="eastAsia" w:ascii="仿宋" w:hAnsi="仿宋" w:eastAsia="仿宋" w:cs="仿宋"/>
                <w:i w:val="0"/>
                <w:iCs w:val="0"/>
                <w:caps w:val="0"/>
                <w:color w:val="333333"/>
                <w:spacing w:val="0"/>
                <w:sz w:val="24"/>
                <w:szCs w:val="24"/>
                <w:highlight w:val="none"/>
                <w:lang w:val="en-US" w:eastAsia="zh-CN"/>
              </w:rPr>
              <w:t>受让方次月5日前支付上个月费用，电费单价</w:t>
            </w:r>
            <w:r>
              <w:rPr>
                <w:rFonts w:hint="eastAsia" w:ascii="仿宋" w:hAnsi="仿宋" w:eastAsia="仿宋" w:cs="仿宋"/>
                <w:i w:val="0"/>
                <w:iCs w:val="0"/>
                <w:caps w:val="0"/>
                <w:color w:val="333333"/>
                <w:spacing w:val="0"/>
                <w:sz w:val="24"/>
                <w:szCs w:val="24"/>
                <w:highlight w:val="none"/>
              </w:rPr>
              <w:t>为中标价。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jc w:val="center"/>
        </w:trPr>
        <w:tc>
          <w:tcPr>
            <w:tcW w:w="1421" w:type="dxa"/>
            <w:tcBorders>
              <w:top w:val="single" w:color="auto" w:sz="4"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rPr>
              <w:t>转让用途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highlight w:val="none"/>
              </w:rPr>
            </w:pPr>
            <w:r>
              <w:rPr>
                <w:rFonts w:hint="eastAsia" w:ascii="仿宋" w:hAnsi="仿宋" w:eastAsia="仿宋" w:cs="仿宋"/>
                <w:i w:val="0"/>
                <w:iCs w:val="0"/>
                <w:caps w:val="0"/>
                <w:color w:val="333333"/>
                <w:spacing w:val="0"/>
                <w:sz w:val="24"/>
                <w:szCs w:val="24"/>
                <w:highlight w:val="none"/>
              </w:rPr>
              <w:t>要求</w:t>
            </w:r>
          </w:p>
        </w:tc>
        <w:tc>
          <w:tcPr>
            <w:tcW w:w="8688" w:type="dxa"/>
            <w:gridSpan w:val="3"/>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lang w:val="en-US" w:eastAsia="zh-CN"/>
              </w:rPr>
              <w:t>1.</w:t>
            </w:r>
            <w:r>
              <w:rPr>
                <w:rFonts w:hint="eastAsia" w:ascii="仿宋" w:hAnsi="仿宋" w:eastAsia="仿宋" w:cs="仿宋"/>
                <w:i w:val="0"/>
                <w:iCs w:val="0"/>
                <w:caps w:val="0"/>
                <w:color w:val="333333"/>
                <w:spacing w:val="0"/>
                <w:sz w:val="24"/>
                <w:szCs w:val="24"/>
                <w:highlight w:val="none"/>
              </w:rPr>
              <w:t>用于</w:t>
            </w:r>
            <w:r>
              <w:rPr>
                <w:rFonts w:hint="eastAsia" w:ascii="仿宋" w:hAnsi="仿宋" w:eastAsia="仿宋" w:cs="仿宋"/>
                <w:i w:val="0"/>
                <w:iCs w:val="0"/>
                <w:caps w:val="0"/>
                <w:color w:val="333333"/>
                <w:spacing w:val="0"/>
                <w:sz w:val="24"/>
                <w:szCs w:val="24"/>
                <w:highlight w:val="none"/>
                <w:lang w:eastAsia="zh-CN"/>
              </w:rPr>
              <w:t>电瓶车充电桩</w:t>
            </w:r>
            <w:r>
              <w:rPr>
                <w:rFonts w:hint="eastAsia" w:ascii="仿宋" w:hAnsi="仿宋" w:eastAsia="仿宋" w:cs="仿宋"/>
                <w:i w:val="0"/>
                <w:iCs w:val="0"/>
                <w:caps w:val="0"/>
                <w:color w:val="333333"/>
                <w:spacing w:val="0"/>
                <w:sz w:val="24"/>
                <w:szCs w:val="24"/>
                <w:highlight w:val="none"/>
              </w:rPr>
              <w:t>经营。经营范围应符合国家法律法规且必须按照国家规定取得相关许可证照，若因此造成合同不能履约的，由受让方承担全部责任。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default" w:ascii="仿宋" w:hAnsi="仿宋" w:eastAsia="仿宋" w:cs="仿宋"/>
                <w:i w:val="0"/>
                <w:iCs w:val="0"/>
                <w:caps w:val="0"/>
                <w:color w:val="333333"/>
                <w:spacing w:val="0"/>
                <w:sz w:val="24"/>
                <w:szCs w:val="24"/>
                <w:highlight w:val="none"/>
                <w:lang w:val="en-US" w:eastAsia="zh-CN"/>
              </w:rPr>
            </w:pPr>
            <w:r>
              <w:rPr>
                <w:rFonts w:hint="eastAsia" w:ascii="仿宋" w:hAnsi="仿宋" w:eastAsia="仿宋" w:cs="仿宋"/>
                <w:i w:val="0"/>
                <w:iCs w:val="0"/>
                <w:caps w:val="0"/>
                <w:color w:val="333333"/>
                <w:spacing w:val="0"/>
                <w:sz w:val="24"/>
                <w:szCs w:val="24"/>
                <w:highlight w:val="none"/>
                <w:lang w:val="en-US" w:eastAsia="zh-CN"/>
              </w:rPr>
              <w:t>2.受让方经营时给予小区住户的充电时间、功率、收费标准等须经转让方同意，发生违规收费、不服从管理等情况，受让方有权收回经营权并解除合同且不承担任何责任。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jc w:val="center"/>
        </w:trPr>
        <w:tc>
          <w:tcPr>
            <w:tcW w:w="142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场地设备安装要求</w:t>
            </w:r>
          </w:p>
        </w:tc>
        <w:tc>
          <w:tcPr>
            <w:tcW w:w="868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1.投放于本项目的</w:t>
            </w:r>
            <w:r>
              <w:rPr>
                <w:rFonts w:hint="eastAsia" w:ascii="仿宋" w:hAnsi="仿宋" w:eastAsia="仿宋" w:cs="仿宋"/>
                <w:i w:val="0"/>
                <w:iCs w:val="0"/>
                <w:caps w:val="0"/>
                <w:color w:val="333333"/>
                <w:spacing w:val="0"/>
                <w:sz w:val="24"/>
                <w:szCs w:val="24"/>
                <w:lang w:eastAsia="zh-CN"/>
              </w:rPr>
              <w:t>电瓶车充电桩</w:t>
            </w:r>
            <w:r>
              <w:rPr>
                <w:rFonts w:hint="eastAsia" w:ascii="仿宋" w:hAnsi="仿宋" w:eastAsia="仿宋" w:cs="仿宋"/>
                <w:i w:val="0"/>
                <w:iCs w:val="0"/>
                <w:caps w:val="0"/>
                <w:color w:val="333333"/>
                <w:spacing w:val="0"/>
                <w:sz w:val="24"/>
                <w:szCs w:val="24"/>
                <w:lang w:val="en-US" w:eastAsia="zh-CN"/>
              </w:rPr>
              <w:t>及其相关配套设施（例如：电表等）</w:t>
            </w:r>
            <w:r>
              <w:rPr>
                <w:rFonts w:hint="eastAsia" w:ascii="仿宋" w:hAnsi="仿宋" w:eastAsia="仿宋" w:cs="仿宋"/>
                <w:i w:val="0"/>
                <w:iCs w:val="0"/>
                <w:caps w:val="0"/>
                <w:color w:val="333333"/>
                <w:spacing w:val="0"/>
                <w:sz w:val="24"/>
                <w:szCs w:val="24"/>
              </w:rPr>
              <w:t>须为受让方自建、自营、自维。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2.每</w:t>
            </w:r>
            <w:r>
              <w:rPr>
                <w:rFonts w:hint="eastAsia" w:ascii="仿宋" w:hAnsi="仿宋" w:eastAsia="仿宋" w:cs="仿宋"/>
                <w:i w:val="0"/>
                <w:iCs w:val="0"/>
                <w:caps w:val="0"/>
                <w:color w:val="333333"/>
                <w:spacing w:val="0"/>
                <w:sz w:val="24"/>
                <w:szCs w:val="24"/>
                <w:lang w:val="en-US" w:eastAsia="zh-CN"/>
              </w:rPr>
              <w:t>套</w:t>
            </w:r>
            <w:r>
              <w:rPr>
                <w:rFonts w:hint="eastAsia" w:ascii="仿宋" w:hAnsi="仿宋" w:eastAsia="仿宋" w:cs="仿宋"/>
                <w:i w:val="0"/>
                <w:iCs w:val="0"/>
                <w:caps w:val="0"/>
                <w:color w:val="333333"/>
                <w:spacing w:val="0"/>
                <w:sz w:val="24"/>
                <w:szCs w:val="24"/>
                <w:lang w:eastAsia="zh-CN"/>
              </w:rPr>
              <w:t>电瓶车充电桩</w:t>
            </w:r>
            <w:r>
              <w:rPr>
                <w:rFonts w:hint="eastAsia" w:ascii="仿宋" w:hAnsi="仿宋" w:eastAsia="仿宋" w:cs="仿宋"/>
                <w:i w:val="0"/>
                <w:iCs w:val="0"/>
                <w:caps w:val="0"/>
                <w:color w:val="333333"/>
                <w:spacing w:val="0"/>
                <w:sz w:val="24"/>
                <w:szCs w:val="24"/>
              </w:rPr>
              <w:t>以实际场地可提供的尺寸为准，未经转让方同意，</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rPr>
              <w:t>安装设备不得超出规定尺寸。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3.投放于本项目的</w:t>
            </w:r>
            <w:r>
              <w:rPr>
                <w:rFonts w:hint="eastAsia" w:ascii="仿宋" w:hAnsi="仿宋" w:eastAsia="仿宋" w:cs="仿宋"/>
                <w:i w:val="0"/>
                <w:iCs w:val="0"/>
                <w:caps w:val="0"/>
                <w:color w:val="333333"/>
                <w:spacing w:val="0"/>
                <w:sz w:val="24"/>
                <w:szCs w:val="24"/>
                <w:lang w:eastAsia="zh-CN"/>
              </w:rPr>
              <w:t>电瓶车充电桩</w:t>
            </w:r>
            <w:r>
              <w:rPr>
                <w:rFonts w:hint="eastAsia" w:ascii="仿宋" w:hAnsi="仿宋" w:eastAsia="仿宋" w:cs="仿宋"/>
                <w:i w:val="0"/>
                <w:iCs w:val="0"/>
                <w:caps w:val="0"/>
                <w:color w:val="333333"/>
                <w:spacing w:val="0"/>
                <w:sz w:val="24"/>
                <w:szCs w:val="24"/>
              </w:rPr>
              <w:t>应符合现行的国家标准及行业标准，所安装</w:t>
            </w:r>
            <w:r>
              <w:rPr>
                <w:rFonts w:hint="eastAsia" w:ascii="仿宋" w:hAnsi="仿宋" w:eastAsia="仿宋" w:cs="仿宋"/>
                <w:i w:val="0"/>
                <w:iCs w:val="0"/>
                <w:caps w:val="0"/>
                <w:color w:val="333333"/>
                <w:spacing w:val="0"/>
                <w:sz w:val="24"/>
                <w:szCs w:val="24"/>
                <w:lang w:eastAsia="zh-CN"/>
              </w:rPr>
              <w:t>电瓶车充电桩</w:t>
            </w:r>
            <w:r>
              <w:rPr>
                <w:rFonts w:hint="eastAsia" w:ascii="仿宋" w:hAnsi="仿宋" w:eastAsia="仿宋" w:cs="仿宋"/>
                <w:i w:val="0"/>
                <w:iCs w:val="0"/>
                <w:caps w:val="0"/>
                <w:color w:val="333333"/>
                <w:spacing w:val="0"/>
                <w:sz w:val="24"/>
                <w:szCs w:val="24"/>
              </w:rPr>
              <w:t>必须具有原厂出具的质量合格证书。特别说明：</w:t>
            </w:r>
            <w:r>
              <w:rPr>
                <w:rFonts w:hint="eastAsia" w:ascii="仿宋" w:hAnsi="仿宋" w:eastAsia="仿宋" w:cs="仿宋"/>
                <w:i w:val="0"/>
                <w:iCs w:val="0"/>
                <w:caps w:val="0"/>
                <w:color w:val="333333"/>
                <w:spacing w:val="0"/>
                <w:sz w:val="24"/>
                <w:szCs w:val="24"/>
                <w:lang w:eastAsia="zh-CN"/>
              </w:rPr>
              <w:t>电瓶车充电桩</w:t>
            </w:r>
            <w:r>
              <w:rPr>
                <w:rFonts w:hint="eastAsia" w:ascii="仿宋" w:hAnsi="仿宋" w:eastAsia="仿宋" w:cs="仿宋"/>
                <w:i w:val="0"/>
                <w:iCs w:val="0"/>
                <w:caps w:val="0"/>
                <w:color w:val="333333"/>
                <w:spacing w:val="0"/>
                <w:sz w:val="24"/>
                <w:szCs w:val="24"/>
              </w:rPr>
              <w:t>安装要求如需得到消防及政府其他相关部门认可的，由</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rPr>
              <w:t>自行协调办理，费用自理。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4.</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rPr>
              <w:t>经营的产品需符合法律法规并取得国家相关部门颁发的许可证照。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5.</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lang w:val="en-US" w:eastAsia="zh-CN"/>
              </w:rPr>
              <w:t>经营期内的所有安全责任和其他责任均由</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lang w:val="en-US" w:eastAsia="zh-CN"/>
              </w:rPr>
              <w:t>负责，如电瓶车自燃等</w:t>
            </w:r>
            <w:r>
              <w:rPr>
                <w:rFonts w:hint="eastAsia" w:ascii="仿宋" w:hAnsi="仿宋" w:eastAsia="仿宋" w:cs="仿宋"/>
                <w:i w:val="0"/>
                <w:iCs w:val="0"/>
                <w:caps w:val="0"/>
                <w:color w:val="333333"/>
                <w:spacing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jc w:val="center"/>
        </w:trPr>
        <w:tc>
          <w:tcPr>
            <w:tcW w:w="10109"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center"/>
            </w:pPr>
            <w:r>
              <w:rPr>
                <w:rFonts w:hint="eastAsia" w:ascii="仿宋" w:hAnsi="仿宋" w:eastAsia="仿宋" w:cs="仿宋"/>
                <w:i w:val="0"/>
                <w:iCs w:val="0"/>
                <w:caps w:val="0"/>
                <w:color w:val="333333"/>
                <w:spacing w:val="0"/>
                <w:sz w:val="24"/>
                <w:szCs w:val="24"/>
              </w:rPr>
              <w:t>二、对意向受让方资格的要求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jc w:val="center"/>
        </w:trPr>
        <w:tc>
          <w:tcPr>
            <w:tcW w:w="10109"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1.凡依法设立、有效存续的的独立法人企业，且未被合肥市及其所辖县（市）、区（开发区）公共资源交易监督管理部门记不良行为记录的，或被记不良行为记录（以公布日期为准），但同时符合下列情形的方可参与项目登记及竞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（1）公告截止日前（含当日）6个月内记分累计未满10分的；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（2）公告截止日前（含当日）12个月内记分累计未满15分的；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（3）公告截止日前（含当日）18个月内记分累计未满20分的；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（4）公告截止日前（含当日）24个月内记分累计未满25分的。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left"/>
            </w:pPr>
            <w:r>
              <w:rPr>
                <w:rFonts w:hint="eastAsia" w:ascii="仿宋" w:hAnsi="仿宋" w:eastAsia="仿宋" w:cs="仿宋"/>
                <w:i w:val="0"/>
                <w:iCs w:val="0"/>
                <w:caps w:val="0"/>
                <w:color w:val="333333"/>
                <w:spacing w:val="0"/>
                <w:sz w:val="24"/>
                <w:szCs w:val="24"/>
              </w:rPr>
              <w:t>2.</w:t>
            </w:r>
            <w:r>
              <w:rPr>
                <w:rFonts w:hint="eastAsia" w:ascii="仿宋" w:hAnsi="仿宋" w:eastAsia="仿宋" w:cs="仿宋"/>
                <w:i w:val="0"/>
                <w:iCs w:val="0"/>
                <w:caps w:val="0"/>
                <w:color w:val="333333"/>
                <w:spacing w:val="0"/>
                <w:sz w:val="24"/>
                <w:szCs w:val="24"/>
                <w:highlight w:val="none"/>
              </w:rPr>
              <w:t>本项目不接受自然人</w:t>
            </w:r>
            <w:r>
              <w:rPr>
                <w:rFonts w:hint="eastAsia" w:ascii="仿宋" w:hAnsi="仿宋" w:eastAsia="仿宋" w:cs="仿宋"/>
                <w:i w:val="0"/>
                <w:iCs w:val="0"/>
                <w:caps w:val="0"/>
                <w:color w:val="333333"/>
                <w:spacing w:val="0"/>
                <w:sz w:val="24"/>
                <w:szCs w:val="24"/>
                <w:highlight w:val="none"/>
                <w:lang w:eastAsia="zh-CN"/>
              </w:rPr>
              <w:t>、</w:t>
            </w:r>
            <w:r>
              <w:rPr>
                <w:rFonts w:hint="eastAsia" w:ascii="仿宋" w:hAnsi="仿宋" w:eastAsia="仿宋" w:cs="仿宋"/>
                <w:i w:val="0"/>
                <w:iCs w:val="0"/>
                <w:caps w:val="0"/>
                <w:color w:val="333333"/>
                <w:spacing w:val="0"/>
                <w:sz w:val="24"/>
                <w:szCs w:val="24"/>
                <w:highlight w:val="none"/>
                <w:lang w:val="en-US" w:eastAsia="zh-CN"/>
              </w:rPr>
              <w:t>个体工商户、分公司</w:t>
            </w:r>
            <w:r>
              <w:rPr>
                <w:rFonts w:hint="eastAsia" w:ascii="仿宋" w:hAnsi="仿宋" w:eastAsia="仿宋" w:cs="仿宋"/>
                <w:i w:val="0"/>
                <w:iCs w:val="0"/>
                <w:caps w:val="0"/>
                <w:color w:val="333333"/>
                <w:spacing w:val="0"/>
                <w:sz w:val="24"/>
                <w:szCs w:val="24"/>
                <w:highlight w:val="none"/>
              </w:rPr>
              <w:t>及联合体登记及竞价。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jc w:val="center"/>
        </w:trPr>
        <w:tc>
          <w:tcPr>
            <w:tcW w:w="10109" w:type="dxa"/>
            <w:gridSpan w:val="4"/>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三、转让要求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jc w:val="center"/>
        </w:trPr>
        <w:tc>
          <w:tcPr>
            <w:tcW w:w="1421" w:type="dxa"/>
            <w:tcBorders>
              <w:top w:val="single" w:color="auto" w:sz="4"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运营期要求</w:t>
            </w:r>
          </w:p>
        </w:tc>
        <w:tc>
          <w:tcPr>
            <w:tcW w:w="8688" w:type="dxa"/>
            <w:gridSpan w:val="3"/>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1.</w:t>
            </w:r>
            <w:r>
              <w:rPr>
                <w:rFonts w:hint="eastAsia" w:ascii="仿宋" w:hAnsi="仿宋" w:eastAsia="仿宋" w:cs="仿宋"/>
                <w:i w:val="0"/>
                <w:iCs w:val="0"/>
                <w:caps w:val="0"/>
                <w:color w:val="333333"/>
                <w:spacing w:val="0"/>
                <w:sz w:val="24"/>
                <w:szCs w:val="24"/>
                <w:lang w:eastAsia="zh-CN"/>
              </w:rPr>
              <w:t>意向受让方</w:t>
            </w:r>
            <w:r>
              <w:rPr>
                <w:rFonts w:hint="eastAsia" w:ascii="仿宋" w:hAnsi="仿宋" w:eastAsia="仿宋" w:cs="仿宋"/>
                <w:i w:val="0"/>
                <w:iCs w:val="0"/>
                <w:caps w:val="0"/>
                <w:color w:val="333333"/>
                <w:spacing w:val="0"/>
                <w:sz w:val="24"/>
                <w:szCs w:val="24"/>
              </w:rPr>
              <w:t>应在本公告期截止前现场踏勘，就标的相关情况主动向</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咨询，自行了解使用该</w:t>
            </w:r>
            <w:r>
              <w:rPr>
                <w:rFonts w:hint="eastAsia" w:ascii="仿宋" w:hAnsi="仿宋" w:eastAsia="仿宋" w:cs="仿宋"/>
                <w:i w:val="0"/>
                <w:iCs w:val="0"/>
                <w:caps w:val="0"/>
                <w:color w:val="333333"/>
                <w:spacing w:val="0"/>
                <w:sz w:val="24"/>
                <w:szCs w:val="24"/>
                <w:lang w:val="en-US" w:eastAsia="zh-CN"/>
              </w:rPr>
              <w:t>标的</w:t>
            </w:r>
            <w:r>
              <w:rPr>
                <w:rFonts w:hint="eastAsia" w:ascii="仿宋" w:hAnsi="仿宋" w:eastAsia="仿宋" w:cs="仿宋"/>
                <w:i w:val="0"/>
                <w:iCs w:val="0"/>
                <w:caps w:val="0"/>
                <w:color w:val="333333"/>
                <w:spacing w:val="0"/>
                <w:sz w:val="24"/>
                <w:szCs w:val="24"/>
              </w:rPr>
              <w:t>可能涉及的相关法律法规及市政规定；完成登记的</w:t>
            </w:r>
            <w:r>
              <w:rPr>
                <w:rFonts w:hint="eastAsia" w:ascii="仿宋" w:hAnsi="仿宋" w:eastAsia="仿宋" w:cs="仿宋"/>
                <w:i w:val="0"/>
                <w:iCs w:val="0"/>
                <w:caps w:val="0"/>
                <w:color w:val="333333"/>
                <w:spacing w:val="0"/>
                <w:sz w:val="24"/>
                <w:szCs w:val="24"/>
                <w:lang w:eastAsia="zh-CN"/>
              </w:rPr>
              <w:t>意向受让方</w:t>
            </w:r>
            <w:r>
              <w:rPr>
                <w:rFonts w:hint="eastAsia" w:ascii="仿宋" w:hAnsi="仿宋" w:eastAsia="仿宋" w:cs="仿宋"/>
                <w:i w:val="0"/>
                <w:iCs w:val="0"/>
                <w:caps w:val="0"/>
                <w:color w:val="333333"/>
                <w:spacing w:val="0"/>
                <w:sz w:val="24"/>
                <w:szCs w:val="24"/>
              </w:rPr>
              <w:t>都视同已实地踏勘出租标的，确认了标的位置、范围、面积和现状等并认可转让要求，自愿承担因上述原因导致的一切后果和法律责任。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2.本次</w:t>
            </w:r>
            <w:r>
              <w:rPr>
                <w:rFonts w:hint="eastAsia" w:ascii="仿宋" w:hAnsi="仿宋" w:eastAsia="仿宋" w:cs="仿宋"/>
                <w:i w:val="0"/>
                <w:iCs w:val="0"/>
                <w:caps w:val="0"/>
                <w:color w:val="333333"/>
                <w:spacing w:val="0"/>
                <w:sz w:val="24"/>
                <w:szCs w:val="24"/>
                <w:lang w:eastAsia="zh-CN"/>
              </w:rPr>
              <w:t>电瓶车充电桩</w:t>
            </w:r>
            <w:r>
              <w:rPr>
                <w:rFonts w:hint="eastAsia" w:ascii="仿宋" w:hAnsi="仿宋" w:eastAsia="仿宋" w:cs="仿宋"/>
                <w:i w:val="0"/>
                <w:iCs w:val="0"/>
                <w:caps w:val="0"/>
                <w:color w:val="333333"/>
                <w:spacing w:val="0"/>
                <w:sz w:val="24"/>
                <w:szCs w:val="24"/>
              </w:rPr>
              <w:t>位置</w:t>
            </w:r>
            <w:r>
              <w:rPr>
                <w:rFonts w:hint="eastAsia" w:ascii="仿宋" w:hAnsi="仿宋" w:eastAsia="仿宋" w:cs="仿宋"/>
                <w:i w:val="0"/>
                <w:iCs w:val="0"/>
                <w:caps w:val="0"/>
                <w:color w:val="333333"/>
                <w:spacing w:val="0"/>
                <w:sz w:val="24"/>
                <w:szCs w:val="24"/>
                <w:lang w:eastAsia="zh-CN"/>
              </w:rPr>
              <w:t>意向受让方</w:t>
            </w:r>
            <w:r>
              <w:rPr>
                <w:rFonts w:hint="eastAsia" w:ascii="仿宋" w:hAnsi="仿宋" w:eastAsia="仿宋" w:cs="仿宋"/>
                <w:i w:val="0"/>
                <w:iCs w:val="0"/>
                <w:caps w:val="0"/>
                <w:color w:val="333333"/>
                <w:spacing w:val="0"/>
                <w:sz w:val="24"/>
                <w:szCs w:val="24"/>
                <w:lang w:val="en-US" w:eastAsia="zh-CN"/>
              </w:rPr>
              <w:t>应自行</w:t>
            </w:r>
            <w:r>
              <w:rPr>
                <w:rFonts w:hint="eastAsia" w:ascii="仿宋" w:hAnsi="仿宋" w:eastAsia="仿宋" w:cs="仿宋"/>
                <w:i w:val="0"/>
                <w:iCs w:val="0"/>
                <w:caps w:val="0"/>
                <w:color w:val="333333"/>
                <w:spacing w:val="0"/>
                <w:sz w:val="24"/>
                <w:szCs w:val="24"/>
              </w:rPr>
              <w:t>现场踏勘</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以实际移交的点位及</w:t>
            </w:r>
            <w:r>
              <w:rPr>
                <w:rFonts w:hint="eastAsia" w:ascii="仿宋" w:hAnsi="仿宋" w:eastAsia="仿宋" w:cs="仿宋"/>
                <w:i w:val="0"/>
                <w:iCs w:val="0"/>
                <w:caps w:val="0"/>
                <w:color w:val="333333"/>
                <w:spacing w:val="0"/>
                <w:sz w:val="24"/>
                <w:szCs w:val="24"/>
                <w:lang w:val="en-US" w:eastAsia="zh-CN"/>
              </w:rPr>
              <w:t>范围</w:t>
            </w:r>
            <w:r>
              <w:rPr>
                <w:rFonts w:hint="eastAsia" w:ascii="仿宋" w:hAnsi="仿宋" w:eastAsia="仿宋" w:cs="仿宋"/>
                <w:i w:val="0"/>
                <w:iCs w:val="0"/>
                <w:caps w:val="0"/>
                <w:color w:val="333333"/>
                <w:spacing w:val="0"/>
                <w:sz w:val="24"/>
                <w:szCs w:val="24"/>
              </w:rPr>
              <w:t>为准，</w:t>
            </w:r>
            <w:r>
              <w:rPr>
                <w:rFonts w:hint="eastAsia" w:ascii="仿宋" w:hAnsi="仿宋" w:eastAsia="仿宋" w:cs="仿宋"/>
                <w:i w:val="0"/>
                <w:iCs w:val="0"/>
                <w:caps w:val="0"/>
                <w:color w:val="333333"/>
                <w:spacing w:val="0"/>
                <w:sz w:val="24"/>
                <w:szCs w:val="24"/>
                <w:lang w:val="en-US" w:eastAsia="zh-CN"/>
              </w:rPr>
              <w:t>成交后</w:t>
            </w:r>
            <w:r>
              <w:rPr>
                <w:rFonts w:hint="eastAsia" w:ascii="仿宋" w:hAnsi="仿宋" w:eastAsia="仿宋" w:cs="仿宋"/>
                <w:i w:val="0"/>
                <w:iCs w:val="0"/>
                <w:caps w:val="0"/>
                <w:color w:val="333333"/>
                <w:spacing w:val="0"/>
                <w:sz w:val="24"/>
                <w:szCs w:val="24"/>
              </w:rPr>
              <w:t>不调整成交价格。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3.</w:t>
            </w:r>
            <w:r>
              <w:rPr>
                <w:rFonts w:hint="eastAsia" w:ascii="仿宋" w:hAnsi="仿宋" w:eastAsia="仿宋" w:cs="仿宋"/>
                <w:i w:val="0"/>
                <w:iCs w:val="0"/>
                <w:caps w:val="0"/>
                <w:color w:val="333333"/>
                <w:spacing w:val="0"/>
                <w:sz w:val="24"/>
                <w:szCs w:val="24"/>
                <w:lang w:val="en-US" w:eastAsia="zh-CN"/>
              </w:rPr>
              <w:t>标的</w:t>
            </w:r>
            <w:r>
              <w:rPr>
                <w:rFonts w:hint="eastAsia" w:ascii="仿宋" w:hAnsi="仿宋" w:eastAsia="仿宋" w:cs="仿宋"/>
                <w:i w:val="0"/>
                <w:iCs w:val="0"/>
                <w:caps w:val="0"/>
                <w:color w:val="333333"/>
                <w:spacing w:val="0"/>
                <w:sz w:val="24"/>
                <w:szCs w:val="24"/>
              </w:rPr>
              <w:t>面积之外的建筑物、附属物（如公共区域、道路、绿化、空地、停车场等）均不在</w:t>
            </w:r>
            <w:r>
              <w:rPr>
                <w:rFonts w:hint="eastAsia" w:ascii="仿宋" w:hAnsi="仿宋" w:eastAsia="仿宋" w:cs="仿宋"/>
                <w:i w:val="0"/>
                <w:iCs w:val="0"/>
                <w:caps w:val="0"/>
                <w:color w:val="333333"/>
                <w:spacing w:val="0"/>
                <w:sz w:val="24"/>
                <w:szCs w:val="24"/>
                <w:lang w:val="en-US" w:eastAsia="zh-CN"/>
              </w:rPr>
              <w:t>转让</w:t>
            </w:r>
            <w:r>
              <w:rPr>
                <w:rFonts w:hint="eastAsia" w:ascii="仿宋" w:hAnsi="仿宋" w:eastAsia="仿宋" w:cs="仿宋"/>
                <w:i w:val="0"/>
                <w:iCs w:val="0"/>
                <w:caps w:val="0"/>
                <w:color w:val="333333"/>
                <w:spacing w:val="0"/>
                <w:sz w:val="24"/>
                <w:szCs w:val="24"/>
              </w:rPr>
              <w:t>范围内，</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不提供任何承诺及服务。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4.运营期内，</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rPr>
              <w:t>自行承担设备场地的日常安全管理工作、</w:t>
            </w:r>
            <w:r>
              <w:rPr>
                <w:rFonts w:hint="eastAsia" w:ascii="仿宋" w:hAnsi="仿宋" w:eastAsia="仿宋" w:cs="仿宋"/>
                <w:i w:val="0"/>
                <w:iCs w:val="0"/>
                <w:caps w:val="0"/>
                <w:color w:val="333333"/>
                <w:spacing w:val="0"/>
                <w:sz w:val="24"/>
                <w:szCs w:val="24"/>
                <w:lang w:val="en-US" w:eastAsia="zh-CN"/>
              </w:rPr>
              <w:t>设备维护</w:t>
            </w:r>
            <w:r>
              <w:rPr>
                <w:rFonts w:hint="eastAsia" w:ascii="仿宋" w:hAnsi="仿宋" w:eastAsia="仿宋" w:cs="仿宋"/>
                <w:i w:val="0"/>
                <w:iCs w:val="0"/>
                <w:caps w:val="0"/>
                <w:color w:val="333333"/>
                <w:spacing w:val="0"/>
                <w:sz w:val="24"/>
                <w:szCs w:val="24"/>
              </w:rPr>
              <w:t>等相关费用。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lang w:val="en-US" w:eastAsia="zh-CN"/>
              </w:rPr>
              <w:t>5</w:t>
            </w:r>
            <w:r>
              <w:rPr>
                <w:rFonts w:hint="eastAsia" w:ascii="仿宋" w:hAnsi="仿宋" w:eastAsia="仿宋" w:cs="仿宋"/>
                <w:i w:val="0"/>
                <w:iCs w:val="0"/>
                <w:caps w:val="0"/>
                <w:color w:val="333333"/>
                <w:spacing w:val="0"/>
                <w:sz w:val="24"/>
                <w:szCs w:val="24"/>
              </w:rPr>
              <w:t>.本项目</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仅提供</w:t>
            </w:r>
            <w:r>
              <w:rPr>
                <w:rFonts w:hint="eastAsia" w:ascii="仿宋" w:hAnsi="仿宋" w:eastAsia="仿宋" w:cs="仿宋"/>
                <w:i w:val="0"/>
                <w:iCs w:val="0"/>
                <w:caps w:val="0"/>
                <w:color w:val="333333"/>
                <w:spacing w:val="0"/>
                <w:sz w:val="24"/>
                <w:szCs w:val="24"/>
                <w:lang w:eastAsia="zh-CN"/>
              </w:rPr>
              <w:t>电瓶车充电桩</w:t>
            </w:r>
            <w:r>
              <w:rPr>
                <w:rFonts w:hint="eastAsia" w:ascii="仿宋" w:hAnsi="仿宋" w:eastAsia="仿宋" w:cs="仿宋"/>
                <w:i w:val="0"/>
                <w:iCs w:val="0"/>
                <w:caps w:val="0"/>
                <w:color w:val="333333"/>
                <w:spacing w:val="0"/>
                <w:sz w:val="24"/>
                <w:szCs w:val="24"/>
              </w:rPr>
              <w:t>安装场地，若安装后政府相关部门（如消防）提出禁止在相应位置</w:t>
            </w:r>
            <w:r>
              <w:rPr>
                <w:rFonts w:hint="eastAsia" w:ascii="仿宋" w:hAnsi="仿宋" w:eastAsia="仿宋" w:cs="仿宋"/>
                <w:i w:val="0"/>
                <w:iCs w:val="0"/>
                <w:caps w:val="0"/>
                <w:color w:val="333333"/>
                <w:spacing w:val="0"/>
                <w:sz w:val="24"/>
                <w:szCs w:val="24"/>
                <w:lang w:val="en-US" w:eastAsia="zh-CN"/>
              </w:rPr>
              <w:t>安装</w:t>
            </w:r>
            <w:r>
              <w:rPr>
                <w:rFonts w:hint="eastAsia" w:ascii="仿宋" w:hAnsi="仿宋" w:eastAsia="仿宋" w:cs="仿宋"/>
                <w:i w:val="0"/>
                <w:iCs w:val="0"/>
                <w:caps w:val="0"/>
                <w:color w:val="333333"/>
                <w:spacing w:val="0"/>
                <w:sz w:val="24"/>
                <w:szCs w:val="24"/>
              </w:rPr>
              <w:t>的，</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可根据实际情况</w:t>
            </w:r>
            <w:r>
              <w:rPr>
                <w:rFonts w:hint="eastAsia" w:ascii="仿宋" w:hAnsi="仿宋" w:eastAsia="仿宋" w:cs="仿宋"/>
                <w:i w:val="0"/>
                <w:iCs w:val="0"/>
                <w:caps w:val="0"/>
                <w:color w:val="333333"/>
                <w:spacing w:val="0"/>
                <w:sz w:val="24"/>
                <w:szCs w:val="24"/>
                <w:lang w:val="en-US" w:eastAsia="zh-CN"/>
              </w:rPr>
              <w:t>要求受让方</w:t>
            </w:r>
            <w:r>
              <w:rPr>
                <w:rFonts w:hint="eastAsia" w:ascii="仿宋" w:hAnsi="仿宋" w:eastAsia="仿宋" w:cs="仿宋"/>
                <w:i w:val="0"/>
                <w:iCs w:val="0"/>
                <w:caps w:val="0"/>
                <w:color w:val="333333"/>
                <w:spacing w:val="0"/>
                <w:sz w:val="24"/>
                <w:szCs w:val="24"/>
              </w:rPr>
              <w:t>进行位置调整或取消</w:t>
            </w:r>
            <w:r>
              <w:rPr>
                <w:rFonts w:hint="eastAsia" w:ascii="仿宋" w:hAnsi="仿宋" w:eastAsia="仿宋" w:cs="仿宋"/>
                <w:i w:val="0"/>
                <w:iCs w:val="0"/>
                <w:caps w:val="0"/>
                <w:color w:val="333333"/>
                <w:spacing w:val="0"/>
                <w:sz w:val="24"/>
                <w:szCs w:val="24"/>
                <w:lang w:val="en-US" w:eastAsia="zh-CN"/>
              </w:rPr>
              <w:t>转让</w:t>
            </w:r>
            <w:r>
              <w:rPr>
                <w:rFonts w:hint="eastAsia" w:ascii="仿宋" w:hAnsi="仿宋" w:eastAsia="仿宋" w:cs="仿宋"/>
                <w:i w:val="0"/>
                <w:iCs w:val="0"/>
                <w:caps w:val="0"/>
                <w:color w:val="333333"/>
                <w:spacing w:val="0"/>
                <w:sz w:val="24"/>
                <w:szCs w:val="24"/>
              </w:rPr>
              <w:t>，位置调整</w:t>
            </w:r>
            <w:r>
              <w:rPr>
                <w:rFonts w:hint="eastAsia" w:ascii="仿宋" w:hAnsi="仿宋" w:eastAsia="仿宋" w:cs="仿宋"/>
                <w:i w:val="0"/>
                <w:iCs w:val="0"/>
                <w:caps w:val="0"/>
                <w:color w:val="333333"/>
                <w:spacing w:val="0"/>
                <w:sz w:val="24"/>
                <w:szCs w:val="24"/>
                <w:lang w:val="en-US" w:eastAsia="zh-CN"/>
              </w:rPr>
              <w:t>的受让方自行承担相关费用，</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取消</w:t>
            </w:r>
            <w:r>
              <w:rPr>
                <w:rFonts w:hint="eastAsia" w:ascii="仿宋" w:hAnsi="仿宋" w:eastAsia="仿宋" w:cs="仿宋"/>
                <w:i w:val="0"/>
                <w:iCs w:val="0"/>
                <w:caps w:val="0"/>
                <w:color w:val="333333"/>
                <w:spacing w:val="0"/>
                <w:sz w:val="24"/>
                <w:szCs w:val="24"/>
                <w:lang w:val="en-US" w:eastAsia="zh-CN"/>
              </w:rPr>
              <w:t>转让的依据现有电费及成交单价结算</w:t>
            </w:r>
            <w:r>
              <w:rPr>
                <w:rFonts w:hint="eastAsia" w:ascii="仿宋" w:hAnsi="仿宋" w:eastAsia="仿宋" w:cs="仿宋"/>
                <w:i w:val="0"/>
                <w:iCs w:val="0"/>
                <w:caps w:val="0"/>
                <w:color w:val="333333"/>
                <w:spacing w:val="0"/>
                <w:sz w:val="24"/>
                <w:szCs w:val="24"/>
              </w:rPr>
              <w:t>（结算依据：结算价格=成交</w:t>
            </w:r>
            <w:r>
              <w:rPr>
                <w:rFonts w:hint="eastAsia" w:ascii="仿宋" w:hAnsi="仿宋" w:eastAsia="仿宋" w:cs="仿宋"/>
                <w:i w:val="0"/>
                <w:iCs w:val="0"/>
                <w:caps w:val="0"/>
                <w:color w:val="333333"/>
                <w:spacing w:val="0"/>
                <w:sz w:val="24"/>
                <w:szCs w:val="24"/>
                <w:lang w:val="en-US" w:eastAsia="zh-CN"/>
              </w:rPr>
              <w:t>单</w:t>
            </w:r>
            <w:r>
              <w:rPr>
                <w:rFonts w:hint="eastAsia" w:ascii="仿宋" w:hAnsi="仿宋" w:eastAsia="仿宋" w:cs="仿宋"/>
                <w:i w:val="0"/>
                <w:iCs w:val="0"/>
                <w:caps w:val="0"/>
                <w:color w:val="333333"/>
                <w:spacing w:val="0"/>
                <w:sz w:val="24"/>
                <w:szCs w:val="24"/>
              </w:rPr>
              <w:t>价×</w:t>
            </w:r>
            <w:r>
              <w:rPr>
                <w:rFonts w:hint="eastAsia" w:ascii="仿宋" w:hAnsi="仿宋" w:eastAsia="仿宋" w:cs="仿宋"/>
                <w:i w:val="0"/>
                <w:iCs w:val="0"/>
                <w:caps w:val="0"/>
                <w:color w:val="333333"/>
                <w:spacing w:val="0"/>
                <w:sz w:val="24"/>
                <w:szCs w:val="24"/>
                <w:lang w:val="en-US" w:eastAsia="zh-CN"/>
              </w:rPr>
              <w:t>实际用电量</w:t>
            </w:r>
            <w:r>
              <w:rPr>
                <w:rFonts w:hint="eastAsia" w:ascii="仿宋" w:hAnsi="仿宋" w:eastAsia="仿宋" w:cs="仿宋"/>
                <w:i w:val="0"/>
                <w:iCs w:val="0"/>
                <w:caps w:val="0"/>
                <w:color w:val="333333"/>
                <w:spacing w:val="0"/>
                <w:sz w:val="24"/>
                <w:szCs w:val="24"/>
              </w:rPr>
              <w:t>），</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不承担任何责任。若最终因政府相关部门要求取消的，</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lang w:val="en-US" w:eastAsia="zh-CN"/>
              </w:rPr>
              <w:t>应无条件</w:t>
            </w:r>
            <w:r>
              <w:rPr>
                <w:rFonts w:hint="eastAsia" w:ascii="仿宋" w:hAnsi="仿宋" w:eastAsia="仿宋" w:cs="仿宋"/>
                <w:i w:val="0"/>
                <w:iCs w:val="0"/>
                <w:caps w:val="0"/>
                <w:color w:val="333333"/>
                <w:spacing w:val="0"/>
                <w:sz w:val="24"/>
                <w:szCs w:val="24"/>
              </w:rPr>
              <w:t>撤出设备,清理完场地后交付</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,视为双方互不违约,合同无条件解除。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lang w:val="en-US" w:eastAsia="zh-CN"/>
              </w:rPr>
              <w:t>6</w:t>
            </w:r>
            <w:r>
              <w:rPr>
                <w:rFonts w:hint="eastAsia" w:ascii="仿宋" w:hAnsi="仿宋" w:eastAsia="仿宋" w:cs="仿宋"/>
                <w:i w:val="0"/>
                <w:iCs w:val="0"/>
                <w:caps w:val="0"/>
                <w:color w:val="333333"/>
                <w:spacing w:val="0"/>
                <w:sz w:val="24"/>
                <w:szCs w:val="24"/>
              </w:rPr>
              <w:t>.运营期内,标的物必须由</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rPr>
              <w:t>直接经营,经营范围须按照</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要求,不可违规经营,不得对该经营场地及设施设备进行任何形式的转租、分租、转让、转借、调换、合作经营或联营，不得将该经营场地及设施设备对外实施抵押、担保、处分，否则</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有权责令</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rPr>
              <w:t>停业整改,若</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rPr>
              <w:t>未按</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要求及时整改的,</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有权终止合同。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lang w:val="en-US" w:eastAsia="zh-CN"/>
              </w:rPr>
              <w:t>7</w:t>
            </w:r>
            <w:r>
              <w:rPr>
                <w:rFonts w:hint="eastAsia" w:ascii="仿宋" w:hAnsi="仿宋" w:eastAsia="仿宋" w:cs="仿宋"/>
                <w:i w:val="0"/>
                <w:iCs w:val="0"/>
                <w:caps w:val="0"/>
                <w:color w:val="333333"/>
                <w:spacing w:val="0"/>
                <w:sz w:val="24"/>
                <w:szCs w:val="24"/>
              </w:rPr>
              <w:t>.</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有权根据需要或政府相关部门条令、政策等因素关闭或停运个别</w:t>
            </w:r>
            <w:r>
              <w:rPr>
                <w:rFonts w:hint="eastAsia" w:ascii="仿宋" w:hAnsi="仿宋" w:eastAsia="仿宋" w:cs="仿宋"/>
                <w:i w:val="0"/>
                <w:iCs w:val="0"/>
                <w:caps w:val="0"/>
                <w:color w:val="333333"/>
                <w:spacing w:val="0"/>
                <w:sz w:val="24"/>
                <w:szCs w:val="24"/>
                <w:lang w:val="en-US" w:eastAsia="zh-CN"/>
              </w:rPr>
              <w:t>位置</w:t>
            </w:r>
            <w:r>
              <w:rPr>
                <w:rFonts w:hint="eastAsia" w:ascii="仿宋" w:hAnsi="仿宋" w:eastAsia="仿宋" w:cs="仿宋"/>
                <w:i w:val="0"/>
                <w:iCs w:val="0"/>
                <w:caps w:val="0"/>
                <w:color w:val="333333"/>
                <w:spacing w:val="0"/>
                <w:sz w:val="24"/>
                <w:szCs w:val="24"/>
              </w:rPr>
              <w:t>，由此导致</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rPr>
              <w:t>不能正常经营的，</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rPr>
              <w:t>须无条件服从，</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不承担违约责任。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lang w:val="en-US" w:eastAsia="zh-CN"/>
              </w:rPr>
              <w:t>8</w:t>
            </w:r>
            <w:r>
              <w:rPr>
                <w:rFonts w:hint="eastAsia" w:ascii="仿宋" w:hAnsi="仿宋" w:eastAsia="仿宋" w:cs="仿宋"/>
                <w:i w:val="0"/>
                <w:iCs w:val="0"/>
                <w:caps w:val="0"/>
                <w:color w:val="333333"/>
                <w:spacing w:val="0"/>
                <w:sz w:val="24"/>
                <w:szCs w:val="24"/>
              </w:rPr>
              <w:t>.受让方应对其经营负责，遵守适用</w:t>
            </w:r>
            <w:r>
              <w:rPr>
                <w:rFonts w:hint="eastAsia" w:ascii="仿宋" w:hAnsi="仿宋" w:eastAsia="仿宋" w:cs="仿宋"/>
                <w:i w:val="0"/>
                <w:iCs w:val="0"/>
                <w:caps w:val="0"/>
                <w:color w:val="333333"/>
                <w:spacing w:val="0"/>
                <w:sz w:val="24"/>
                <w:szCs w:val="24"/>
                <w:lang w:val="en-US" w:eastAsia="zh-CN"/>
              </w:rPr>
              <w:t>的</w:t>
            </w:r>
            <w:r>
              <w:rPr>
                <w:rFonts w:hint="eastAsia" w:ascii="仿宋" w:hAnsi="仿宋" w:eastAsia="仿宋" w:cs="仿宋"/>
                <w:i w:val="0"/>
                <w:iCs w:val="0"/>
                <w:caps w:val="0"/>
                <w:color w:val="333333"/>
                <w:spacing w:val="0"/>
                <w:sz w:val="24"/>
                <w:szCs w:val="24"/>
              </w:rPr>
              <w:t>法律、行政法规、规章及文件，遵循公平诚实信用的原则。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default"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9.</w:t>
            </w:r>
            <w:r>
              <w:rPr>
                <w:rFonts w:hint="eastAsia" w:ascii="仿宋" w:hAnsi="仿宋" w:eastAsia="仿宋" w:cs="仿宋"/>
                <w:i w:val="0"/>
                <w:iCs w:val="0"/>
                <w:caps w:val="0"/>
                <w:color w:val="333333"/>
                <w:spacing w:val="0"/>
                <w:sz w:val="24"/>
                <w:szCs w:val="24"/>
              </w:rPr>
              <w:t>运营期</w:t>
            </w:r>
            <w:r>
              <w:rPr>
                <w:rFonts w:hint="eastAsia" w:ascii="仿宋" w:hAnsi="仿宋" w:eastAsia="仿宋" w:cs="仿宋"/>
                <w:i w:val="0"/>
                <w:iCs w:val="0"/>
                <w:caps w:val="0"/>
                <w:color w:val="333333"/>
                <w:spacing w:val="0"/>
                <w:sz w:val="24"/>
                <w:szCs w:val="24"/>
                <w:lang w:val="en-US" w:eastAsia="zh-CN"/>
              </w:rPr>
              <w:t>满，合同不续签的，受让方须按照转让方要求将</w:t>
            </w:r>
            <w:r>
              <w:rPr>
                <w:rFonts w:hint="eastAsia" w:ascii="仿宋" w:hAnsi="仿宋" w:eastAsia="仿宋" w:cs="仿宋"/>
                <w:i w:val="0"/>
                <w:iCs w:val="0"/>
                <w:caps w:val="0"/>
                <w:color w:val="333333"/>
                <w:spacing w:val="0"/>
                <w:sz w:val="24"/>
                <w:szCs w:val="24"/>
              </w:rPr>
              <w:t>经营场地</w:t>
            </w:r>
            <w:r>
              <w:rPr>
                <w:rFonts w:hint="eastAsia" w:ascii="仿宋" w:hAnsi="仿宋" w:eastAsia="仿宋" w:cs="仿宋"/>
                <w:i w:val="0"/>
                <w:iCs w:val="0"/>
                <w:caps w:val="0"/>
                <w:color w:val="333333"/>
                <w:spacing w:val="0"/>
                <w:sz w:val="24"/>
                <w:szCs w:val="24"/>
                <w:lang w:val="en-US" w:eastAsia="zh-CN"/>
              </w:rPr>
              <w:t>恢复原状并通过转让方验收。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lang w:val="en-US" w:eastAsia="zh-CN"/>
              </w:rPr>
              <w:t>10</w:t>
            </w:r>
            <w:r>
              <w:rPr>
                <w:rFonts w:hint="eastAsia" w:ascii="仿宋" w:hAnsi="仿宋" w:eastAsia="仿宋" w:cs="仿宋"/>
                <w:i w:val="0"/>
                <w:iCs w:val="0"/>
                <w:caps w:val="0"/>
                <w:color w:val="333333"/>
                <w:spacing w:val="0"/>
                <w:sz w:val="24"/>
                <w:szCs w:val="24"/>
              </w:rPr>
              <w:t>.其他未尽事项详见《经营权转让合同》。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jc w:val="center"/>
        </w:trPr>
        <w:tc>
          <w:tcPr>
            <w:tcW w:w="10109"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四、受让方的确定方式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jc w:val="center"/>
        </w:trPr>
        <w:tc>
          <w:tcPr>
            <w:tcW w:w="10109"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本次竞</w:t>
            </w:r>
            <w:r>
              <w:rPr>
                <w:rFonts w:hint="eastAsia" w:ascii="仿宋" w:hAnsi="仿宋" w:eastAsia="仿宋" w:cs="仿宋"/>
                <w:i w:val="0"/>
                <w:iCs w:val="0"/>
                <w:caps w:val="0"/>
                <w:color w:val="333333"/>
                <w:spacing w:val="0"/>
                <w:sz w:val="24"/>
                <w:szCs w:val="24"/>
                <w:lang w:val="en-US" w:eastAsia="zh-CN"/>
              </w:rPr>
              <w:t>价</w:t>
            </w:r>
            <w:r>
              <w:rPr>
                <w:rFonts w:hint="eastAsia" w:ascii="仿宋" w:hAnsi="仿宋" w:eastAsia="仿宋" w:cs="仿宋"/>
                <w:i w:val="0"/>
                <w:iCs w:val="0"/>
                <w:caps w:val="0"/>
                <w:color w:val="333333"/>
                <w:spacing w:val="0"/>
                <w:sz w:val="24"/>
                <w:szCs w:val="24"/>
              </w:rPr>
              <w:t>以有底价增价报价的方式进行</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报价最高者(其报价必须超过</w:t>
            </w:r>
            <w:r>
              <w:rPr>
                <w:rFonts w:hint="eastAsia" w:ascii="仿宋" w:hAnsi="仿宋" w:eastAsia="仿宋" w:cs="仿宋"/>
                <w:i w:val="0"/>
                <w:iCs w:val="0"/>
                <w:caps w:val="0"/>
                <w:color w:val="333333"/>
                <w:spacing w:val="0"/>
                <w:sz w:val="24"/>
                <w:szCs w:val="24"/>
                <w:lang w:val="en-US" w:eastAsia="zh-CN"/>
              </w:rPr>
              <w:t>转让方</w:t>
            </w:r>
            <w:r>
              <w:rPr>
                <w:rFonts w:hint="eastAsia" w:ascii="仿宋" w:hAnsi="仿宋" w:eastAsia="仿宋" w:cs="仿宋"/>
                <w:i w:val="0"/>
                <w:iCs w:val="0"/>
                <w:caps w:val="0"/>
                <w:color w:val="333333"/>
                <w:spacing w:val="0"/>
                <w:sz w:val="24"/>
                <w:szCs w:val="24"/>
              </w:rPr>
              <w:t>所设定的底价)为最终</w:t>
            </w:r>
            <w:r>
              <w:rPr>
                <w:rFonts w:hint="eastAsia" w:ascii="仿宋" w:hAnsi="仿宋" w:eastAsia="仿宋" w:cs="仿宋"/>
                <w:i w:val="0"/>
                <w:iCs w:val="0"/>
                <w:caps w:val="0"/>
                <w:color w:val="333333"/>
                <w:spacing w:val="0"/>
                <w:sz w:val="24"/>
                <w:szCs w:val="24"/>
                <w:lang w:val="en-US" w:eastAsia="zh-CN"/>
              </w:rPr>
              <w:t>成交人，详见竞价须知</w:t>
            </w:r>
            <w:r>
              <w:rPr>
                <w:rFonts w:hint="eastAsia" w:ascii="仿宋" w:hAnsi="仿宋" w:eastAsia="仿宋" w:cs="仿宋"/>
                <w:i w:val="0"/>
                <w:iCs w:val="0"/>
                <w:caps w:val="0"/>
                <w:color w:val="333333"/>
                <w:spacing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jc w:val="center"/>
        </w:trPr>
        <w:tc>
          <w:tcPr>
            <w:tcW w:w="10109" w:type="dxa"/>
            <w:gridSpan w:val="4"/>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五、意向受让方参与方式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jc w:val="center"/>
        </w:trPr>
        <w:tc>
          <w:tcPr>
            <w:tcW w:w="10109" w:type="dxa"/>
            <w:gridSpan w:val="4"/>
            <w:tcBorders>
              <w:top w:val="single" w:color="auto" w:sz="4"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w:t>
            </w:r>
            <w:r>
              <w:rPr>
                <w:rFonts w:hint="eastAsia" w:ascii="仿宋" w:hAnsi="仿宋" w:eastAsia="仿宋" w:cs="仿宋"/>
                <w:i w:val="0"/>
                <w:iCs w:val="0"/>
                <w:caps w:val="0"/>
                <w:color w:val="333333"/>
                <w:spacing w:val="0"/>
                <w:sz w:val="24"/>
                <w:szCs w:val="24"/>
                <w:lang w:val="en-US" w:eastAsia="zh-CN"/>
              </w:rPr>
              <w:t>一</w:t>
            </w:r>
            <w:r>
              <w:rPr>
                <w:rFonts w:hint="eastAsia" w:ascii="仿宋" w:hAnsi="仿宋" w:eastAsia="仿宋" w:cs="仿宋"/>
                <w:i w:val="0"/>
                <w:iCs w:val="0"/>
                <w:caps w:val="0"/>
                <w:color w:val="333333"/>
                <w:spacing w:val="0"/>
                <w:sz w:val="24"/>
                <w:szCs w:val="24"/>
              </w:rPr>
              <w:t>）项目登记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1.</w:t>
            </w:r>
            <w:r>
              <w:rPr>
                <w:rFonts w:hint="eastAsia" w:ascii="仿宋" w:hAnsi="仿宋" w:eastAsia="仿宋" w:cs="仿宋"/>
                <w:i w:val="0"/>
                <w:iCs w:val="0"/>
                <w:caps w:val="0"/>
                <w:color w:val="333333"/>
                <w:spacing w:val="0"/>
                <w:sz w:val="24"/>
                <w:szCs w:val="24"/>
                <w:lang w:val="en-US" w:eastAsia="zh-CN"/>
              </w:rPr>
              <w:t>登记</w:t>
            </w:r>
            <w:r>
              <w:rPr>
                <w:rFonts w:hint="eastAsia" w:ascii="仿宋" w:hAnsi="仿宋" w:eastAsia="仿宋" w:cs="仿宋"/>
                <w:i w:val="0"/>
                <w:iCs w:val="0"/>
                <w:caps w:val="0"/>
                <w:color w:val="333333"/>
                <w:spacing w:val="0"/>
                <w:sz w:val="24"/>
                <w:szCs w:val="24"/>
              </w:rPr>
              <w:t>：自公告发布之日起</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在</w:t>
            </w:r>
            <w:r>
              <w:rPr>
                <w:rFonts w:hint="eastAsia" w:ascii="仿宋" w:hAnsi="仿宋" w:eastAsia="仿宋" w:cs="仿宋"/>
                <w:i w:val="0"/>
                <w:iCs w:val="0"/>
                <w:caps w:val="0"/>
                <w:color w:val="333333"/>
                <w:spacing w:val="0"/>
                <w:sz w:val="24"/>
                <w:szCs w:val="24"/>
                <w:highlight w:val="none"/>
                <w:u w:val="none"/>
              </w:rPr>
              <w:t>公告期</w:t>
            </w:r>
            <w:r>
              <w:rPr>
                <w:rFonts w:hint="eastAsia" w:ascii="仿宋" w:hAnsi="仿宋" w:eastAsia="仿宋" w:cs="仿宋"/>
                <w:i w:val="0"/>
                <w:iCs w:val="0"/>
                <w:caps w:val="0"/>
                <w:color w:val="333333"/>
                <w:spacing w:val="0"/>
                <w:sz w:val="24"/>
                <w:szCs w:val="24"/>
                <w:highlight w:val="none"/>
                <w:u w:val="none"/>
                <w:lang w:val="en-US" w:eastAsia="zh-CN"/>
              </w:rPr>
              <w:t>工作日</w:t>
            </w:r>
            <w:r>
              <w:rPr>
                <w:rFonts w:hint="eastAsia" w:ascii="仿宋" w:hAnsi="仿宋" w:eastAsia="仿宋" w:cs="仿宋"/>
                <w:i w:val="0"/>
                <w:iCs w:val="0"/>
                <w:caps w:val="0"/>
                <w:color w:val="333333"/>
                <w:spacing w:val="0"/>
                <w:sz w:val="24"/>
                <w:szCs w:val="24"/>
                <w:lang w:val="en-US" w:eastAsia="zh-CN"/>
              </w:rPr>
              <w:t>内</w:t>
            </w:r>
            <w:r>
              <w:rPr>
                <w:rFonts w:hint="eastAsia" w:ascii="仿宋" w:hAnsi="仿宋" w:eastAsia="仿宋" w:cs="仿宋"/>
                <w:i w:val="0"/>
                <w:iCs w:val="0"/>
                <w:caps w:val="0"/>
                <w:color w:val="333333"/>
                <w:spacing w:val="0"/>
                <w:sz w:val="24"/>
                <w:szCs w:val="24"/>
              </w:rPr>
              <w:t>持授权委托书</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法定代表人登记持身份证复印件加盖公章</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、营业执照等资料（复印件加盖公章）至代理机构处进行登记，并领取电子版</w:t>
            </w:r>
            <w:r>
              <w:rPr>
                <w:rFonts w:hint="eastAsia" w:ascii="仿宋" w:hAnsi="仿宋" w:eastAsia="仿宋" w:cs="仿宋"/>
                <w:i w:val="0"/>
                <w:iCs w:val="0"/>
                <w:caps w:val="0"/>
                <w:color w:val="333333"/>
                <w:spacing w:val="0"/>
                <w:sz w:val="24"/>
                <w:szCs w:val="24"/>
                <w:lang w:val="en-US" w:eastAsia="zh-CN"/>
              </w:rPr>
              <w:t>文件</w:t>
            </w:r>
            <w:r>
              <w:rPr>
                <w:rFonts w:hint="eastAsia" w:ascii="仿宋" w:hAnsi="仿宋" w:eastAsia="仿宋" w:cs="仿宋"/>
                <w:i w:val="0"/>
                <w:iCs w:val="0"/>
                <w:caps w:val="0"/>
                <w:color w:val="333333"/>
                <w:spacing w:val="0"/>
                <w:sz w:val="24"/>
                <w:szCs w:val="24"/>
              </w:rPr>
              <w:t>，否则将不予接受其竞价。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lang w:eastAsia="zh-CN"/>
              </w:rPr>
            </w:pPr>
            <w:r>
              <w:rPr>
                <w:rFonts w:hint="eastAsia" w:ascii="仿宋" w:hAnsi="仿宋" w:eastAsia="仿宋" w:cs="仿宋"/>
                <w:i w:val="0"/>
                <w:iCs w:val="0"/>
                <w:caps w:val="0"/>
                <w:color w:val="333333"/>
                <w:spacing w:val="0"/>
                <w:sz w:val="24"/>
                <w:szCs w:val="24"/>
                <w:lang w:val="en-US" w:eastAsia="zh-CN"/>
              </w:rPr>
              <w:t>2.</w:t>
            </w:r>
            <w:r>
              <w:rPr>
                <w:rFonts w:hint="eastAsia" w:ascii="仿宋" w:hAnsi="仿宋" w:eastAsia="仿宋" w:cs="仿宋"/>
                <w:i w:val="0"/>
                <w:iCs w:val="0"/>
                <w:caps w:val="0"/>
                <w:color w:val="333333"/>
                <w:spacing w:val="0"/>
                <w:sz w:val="24"/>
                <w:szCs w:val="24"/>
              </w:rPr>
              <w:t>地址：巢湖市德胜中央城小区7号楼二楼</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w:t>
            </w:r>
            <w:r>
              <w:rPr>
                <w:rFonts w:hint="eastAsia" w:ascii="仿宋" w:hAnsi="仿宋" w:eastAsia="仿宋" w:cs="仿宋"/>
                <w:i w:val="0"/>
                <w:iCs w:val="0"/>
                <w:caps w:val="0"/>
                <w:color w:val="333333"/>
                <w:spacing w:val="0"/>
                <w:sz w:val="24"/>
                <w:szCs w:val="24"/>
                <w:lang w:val="en-US" w:eastAsia="zh-CN"/>
              </w:rPr>
              <w:t>二</w:t>
            </w:r>
            <w:r>
              <w:rPr>
                <w:rFonts w:hint="eastAsia" w:ascii="仿宋" w:hAnsi="仿宋" w:eastAsia="仿宋" w:cs="仿宋"/>
                <w:i w:val="0"/>
                <w:iCs w:val="0"/>
                <w:caps w:val="0"/>
                <w:color w:val="333333"/>
                <w:spacing w:val="0"/>
                <w:sz w:val="24"/>
                <w:szCs w:val="24"/>
              </w:rPr>
              <w:t>）项目竞价：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highlight w:val="none"/>
              </w:rPr>
            </w:pPr>
            <w:r>
              <w:rPr>
                <w:rFonts w:hint="eastAsia" w:ascii="仿宋" w:hAnsi="仿宋" w:eastAsia="仿宋" w:cs="仿宋"/>
                <w:i w:val="0"/>
                <w:iCs w:val="0"/>
                <w:caps w:val="0"/>
                <w:color w:val="333333"/>
                <w:spacing w:val="0"/>
                <w:sz w:val="24"/>
                <w:szCs w:val="24"/>
                <w:highlight w:val="none"/>
              </w:rPr>
              <w:t>1、竞价规则详见本公告附件竞价须知。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rPr>
              <w:t>2、本项目标的每轮加价幅度不低于</w:t>
            </w:r>
            <w:r>
              <w:rPr>
                <w:rFonts w:hint="eastAsia" w:ascii="仿宋" w:hAnsi="仿宋" w:eastAsia="仿宋" w:cs="仿宋"/>
                <w:i w:val="0"/>
                <w:iCs w:val="0"/>
                <w:caps w:val="0"/>
                <w:color w:val="333333"/>
                <w:spacing w:val="0"/>
                <w:sz w:val="24"/>
                <w:szCs w:val="24"/>
                <w:highlight w:val="none"/>
                <w:lang w:val="en-US" w:eastAsia="zh-CN"/>
              </w:rPr>
              <w:t>0.1元/度</w:t>
            </w:r>
            <w:r>
              <w:rPr>
                <w:rFonts w:hint="eastAsia" w:ascii="仿宋" w:hAnsi="仿宋" w:eastAsia="仿宋" w:cs="仿宋"/>
                <w:i w:val="0"/>
                <w:iCs w:val="0"/>
                <w:caps w:val="0"/>
                <w:color w:val="333333"/>
                <w:spacing w:val="0"/>
                <w:sz w:val="24"/>
                <w:szCs w:val="24"/>
                <w:highlight w:val="none"/>
              </w:rPr>
              <w:t>或其整数倍。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FF0000"/>
                <w:spacing w:val="0"/>
                <w:sz w:val="24"/>
                <w:szCs w:val="24"/>
                <w:lang w:val="en-US" w:eastAsia="zh-CN"/>
              </w:rPr>
            </w:pPr>
            <w:r>
              <w:rPr>
                <w:rFonts w:hint="eastAsia" w:ascii="仿宋" w:hAnsi="仿宋" w:eastAsia="仿宋" w:cs="仿宋"/>
                <w:i w:val="0"/>
                <w:iCs w:val="0"/>
                <w:caps w:val="0"/>
                <w:color w:val="FF0000"/>
                <w:spacing w:val="0"/>
                <w:sz w:val="24"/>
                <w:szCs w:val="24"/>
                <w:lang w:val="en-US" w:eastAsia="zh-CN"/>
              </w:rPr>
              <w:t>3、意向受让方开标前半小时</w:t>
            </w:r>
            <w:bookmarkStart w:id="2" w:name="_GoBack"/>
            <w:bookmarkEnd w:id="2"/>
            <w:r>
              <w:rPr>
                <w:rFonts w:hint="eastAsia" w:ascii="仿宋" w:hAnsi="仿宋" w:eastAsia="仿宋" w:cs="仿宋"/>
                <w:i w:val="0"/>
                <w:iCs w:val="0"/>
                <w:caps w:val="0"/>
                <w:color w:val="FF0000"/>
                <w:spacing w:val="0"/>
                <w:sz w:val="24"/>
                <w:szCs w:val="24"/>
                <w:lang w:val="en-US" w:eastAsia="zh-CN"/>
              </w:rPr>
              <w:t>携带以下证件资料加盖公章现场登记竞价：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FF0000"/>
                <w:spacing w:val="0"/>
                <w:sz w:val="24"/>
                <w:szCs w:val="24"/>
                <w:lang w:val="en-US" w:eastAsia="zh-CN"/>
              </w:rPr>
            </w:pPr>
            <w:r>
              <w:rPr>
                <w:rFonts w:hint="eastAsia" w:ascii="仿宋" w:hAnsi="仿宋" w:eastAsia="仿宋" w:cs="仿宋"/>
                <w:i w:val="0"/>
                <w:iCs w:val="0"/>
                <w:caps w:val="0"/>
                <w:color w:val="FF0000"/>
                <w:spacing w:val="0"/>
                <w:sz w:val="24"/>
                <w:szCs w:val="24"/>
                <w:lang w:val="en-US" w:eastAsia="zh-CN"/>
              </w:rPr>
              <w:t>（1）营业执照副本复印件；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FF0000"/>
                <w:spacing w:val="0"/>
                <w:sz w:val="24"/>
                <w:szCs w:val="24"/>
                <w:lang w:val="en-US" w:eastAsia="zh-CN"/>
              </w:rPr>
            </w:pPr>
            <w:r>
              <w:rPr>
                <w:rFonts w:hint="eastAsia" w:ascii="仿宋" w:hAnsi="仿宋" w:eastAsia="仿宋" w:cs="仿宋"/>
                <w:i w:val="0"/>
                <w:iCs w:val="0"/>
                <w:caps w:val="0"/>
                <w:color w:val="FF0000"/>
                <w:spacing w:val="0"/>
                <w:sz w:val="24"/>
                <w:szCs w:val="24"/>
                <w:lang w:val="en-US" w:eastAsia="zh-CN"/>
              </w:rPr>
              <w:t>（2）基本账户开户许可证复印件或基本存款账户信息；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FF0000"/>
                <w:spacing w:val="0"/>
                <w:sz w:val="24"/>
                <w:szCs w:val="24"/>
                <w:lang w:val="en-US" w:eastAsia="zh-CN"/>
              </w:rPr>
            </w:pPr>
            <w:r>
              <w:rPr>
                <w:rFonts w:hint="eastAsia" w:ascii="仿宋" w:hAnsi="仿宋" w:eastAsia="仿宋" w:cs="仿宋"/>
                <w:i w:val="0"/>
                <w:iCs w:val="0"/>
                <w:caps w:val="0"/>
                <w:color w:val="FF0000"/>
                <w:spacing w:val="0"/>
                <w:sz w:val="24"/>
                <w:szCs w:val="24"/>
                <w:lang w:val="en-US" w:eastAsia="zh-CN"/>
              </w:rPr>
              <w:t>（3）法定代表人身份证（正反面）复印件；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FF0000"/>
                <w:spacing w:val="0"/>
                <w:sz w:val="24"/>
                <w:szCs w:val="24"/>
                <w:lang w:val="en-US" w:eastAsia="zh-CN"/>
              </w:rPr>
            </w:pPr>
            <w:r>
              <w:rPr>
                <w:rFonts w:hint="eastAsia" w:ascii="仿宋" w:hAnsi="仿宋" w:eastAsia="仿宋" w:cs="仿宋"/>
                <w:i w:val="0"/>
                <w:iCs w:val="0"/>
                <w:caps w:val="0"/>
                <w:color w:val="FF0000"/>
                <w:spacing w:val="0"/>
                <w:sz w:val="24"/>
                <w:szCs w:val="24"/>
                <w:lang w:val="en-US" w:eastAsia="zh-CN"/>
              </w:rPr>
              <w:t>（4）授权委托书原件（格式附后）及委托代理人身份证（正反面）复印件；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FF0000"/>
                <w:spacing w:val="0"/>
                <w:sz w:val="24"/>
                <w:szCs w:val="24"/>
                <w:lang w:val="en-US" w:eastAsia="zh-CN"/>
              </w:rPr>
            </w:pPr>
            <w:r>
              <w:rPr>
                <w:rFonts w:hint="eastAsia" w:ascii="仿宋" w:hAnsi="仿宋" w:eastAsia="仿宋" w:cs="仿宋"/>
                <w:i w:val="0"/>
                <w:iCs w:val="0"/>
                <w:caps w:val="0"/>
                <w:color w:val="FF0000"/>
                <w:spacing w:val="0"/>
                <w:sz w:val="24"/>
                <w:szCs w:val="24"/>
                <w:lang w:val="en-US" w:eastAsia="zh-CN"/>
              </w:rPr>
              <w:t>（5）承诺函（格式附后）；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重要提示：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1</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意向受让方须在公告期内完成登记及</w:t>
            </w:r>
            <w:r>
              <w:rPr>
                <w:rFonts w:hint="eastAsia" w:ascii="仿宋" w:hAnsi="仿宋" w:eastAsia="仿宋" w:cs="仿宋"/>
                <w:i w:val="0"/>
                <w:iCs w:val="0"/>
                <w:caps w:val="0"/>
                <w:color w:val="333333"/>
                <w:spacing w:val="0"/>
                <w:sz w:val="24"/>
                <w:szCs w:val="24"/>
                <w:lang w:val="en-US" w:eastAsia="zh-CN"/>
              </w:rPr>
              <w:t>相关</w:t>
            </w:r>
            <w:r>
              <w:rPr>
                <w:rFonts w:hint="eastAsia" w:ascii="仿宋" w:hAnsi="仿宋" w:eastAsia="仿宋" w:cs="仿宋"/>
                <w:i w:val="0"/>
                <w:iCs w:val="0"/>
                <w:caps w:val="0"/>
                <w:color w:val="333333"/>
                <w:spacing w:val="0"/>
                <w:sz w:val="24"/>
                <w:szCs w:val="24"/>
              </w:rPr>
              <w:t>手续，因未在规定时间完成上述手续造成无法参与竞价的，</w:t>
            </w:r>
            <w:r>
              <w:rPr>
                <w:rFonts w:hint="eastAsia" w:ascii="仿宋" w:hAnsi="仿宋" w:eastAsia="仿宋" w:cs="仿宋"/>
                <w:i w:val="0"/>
                <w:iCs w:val="0"/>
                <w:caps w:val="0"/>
                <w:color w:val="333333"/>
                <w:spacing w:val="0"/>
                <w:sz w:val="24"/>
                <w:szCs w:val="24"/>
                <w:lang w:val="en-US" w:eastAsia="zh-CN"/>
              </w:rPr>
              <w:t>转让方及代理机构</w:t>
            </w:r>
            <w:r>
              <w:rPr>
                <w:rFonts w:hint="eastAsia" w:ascii="仿宋" w:hAnsi="仿宋" w:eastAsia="仿宋" w:cs="仿宋"/>
                <w:i w:val="0"/>
                <w:iCs w:val="0"/>
                <w:caps w:val="0"/>
                <w:color w:val="333333"/>
                <w:spacing w:val="0"/>
                <w:sz w:val="24"/>
                <w:szCs w:val="24"/>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2</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意向受让方一旦参与登记及竞价，即视为对本公告内容的全部响应，自愿接受并同意按照相关程序参与本次转让活动。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jc w:val="center"/>
        </w:trPr>
        <w:tc>
          <w:tcPr>
            <w:tcW w:w="10109"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rPr>
              <w:t>六、竞价后相关程序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jc w:val="center"/>
        </w:trPr>
        <w:tc>
          <w:tcPr>
            <w:tcW w:w="1421" w:type="dxa"/>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成交公告及成交确认书</w:t>
            </w:r>
          </w:p>
        </w:tc>
        <w:tc>
          <w:tcPr>
            <w:tcW w:w="8688" w:type="dxa"/>
            <w:gridSpan w:val="3"/>
            <w:tcBorders>
              <w:top w:val="nil"/>
              <w:left w:val="nil"/>
              <w:bottom w:val="single" w:color="auto" w:sz="4"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竞价结束且无异常情况，将在网站上发布成交公告。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《成交确认书》领取时间：成交公告发布次日起3个工作日内；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《成交确认书》领取地址：巢湖市德胜中央城小区7号楼二楼</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《成交确认书》领取要求：携带授权书和身份证</w:t>
            </w:r>
            <w:r>
              <w:rPr>
                <w:rFonts w:hint="eastAsia" w:ascii="仿宋" w:hAnsi="仿宋" w:eastAsia="仿宋" w:cs="仿宋"/>
                <w:i w:val="0"/>
                <w:iCs w:val="0"/>
                <w:caps w:val="0"/>
                <w:color w:val="333333"/>
                <w:spacing w:val="0"/>
                <w:sz w:val="24"/>
                <w:szCs w:val="24"/>
                <w:lang w:val="en-US" w:eastAsia="zh-CN"/>
              </w:rPr>
              <w:t>领取</w:t>
            </w:r>
            <w:r>
              <w:rPr>
                <w:rFonts w:hint="eastAsia" w:ascii="仿宋" w:hAnsi="仿宋" w:eastAsia="仿宋" w:cs="仿宋"/>
                <w:i w:val="0"/>
                <w:iCs w:val="0"/>
                <w:caps w:val="0"/>
                <w:color w:val="333333"/>
                <w:spacing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jc w:val="center"/>
        </w:trPr>
        <w:tc>
          <w:tcPr>
            <w:tcW w:w="1421" w:type="dxa"/>
            <w:tcBorders>
              <w:top w:val="single" w:color="auto" w:sz="4"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异议方式</w:t>
            </w:r>
          </w:p>
        </w:tc>
        <w:tc>
          <w:tcPr>
            <w:tcW w:w="8688" w:type="dxa"/>
            <w:gridSpan w:val="3"/>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若对成交公告有异议，可自成交公告发布次日起3个工作日内，以书面形式向</w:t>
            </w:r>
            <w:r>
              <w:rPr>
                <w:rFonts w:hint="eastAsia" w:ascii="仿宋" w:hAnsi="仿宋" w:eastAsia="仿宋" w:cs="仿宋"/>
                <w:i w:val="0"/>
                <w:iCs w:val="0"/>
                <w:caps w:val="0"/>
                <w:color w:val="333333"/>
                <w:spacing w:val="0"/>
                <w:sz w:val="24"/>
                <w:szCs w:val="24"/>
                <w:lang w:val="en-US" w:eastAsia="zh-CN"/>
              </w:rPr>
              <w:t>代理机构</w:t>
            </w:r>
            <w:r>
              <w:rPr>
                <w:rFonts w:hint="eastAsia" w:ascii="仿宋" w:hAnsi="仿宋" w:eastAsia="仿宋" w:cs="仿宋"/>
                <w:i w:val="0"/>
                <w:iCs w:val="0"/>
                <w:caps w:val="0"/>
                <w:color w:val="333333"/>
                <w:spacing w:val="0"/>
                <w:sz w:val="24"/>
                <w:szCs w:val="24"/>
              </w:rPr>
              <w:t>提出异议，异议材料递交地址：巢湖市德胜中央城小区7号楼二楼</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，联系电话：18656135776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（一）异议应以书面形式实名提出，书面异议材料应当包括以下内容：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1、异议人的名称/姓名、地址、有效联系方式；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2、项目名称、项目编号、标的号（如有）；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3、被异议人名称/姓名；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4、具体的异议事项、基本事实及必要的证明材料；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5、明确的请求及主张；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6、提起异议的日期。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异议人为自然人的，应当由异议人本人签字并附有效身份证明；异议人为法人或者其他组织的，应当由法定代表人或其委托代理人（需有委托授权书）签字并加盖公章。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异议人需要修改、补充异议材料的，应当在异议期内提交修改或补充材料。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（二）有下列情形之一的，不予受理：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1、提起异议的主体不是所异议项目竞价人的；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2、异议材料不完整的；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3、异议事项含有主观猜测等内容且未提供有效线索、难以查证的；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4、异议事项已进入投诉处理、行政复议或行政诉讼程序的。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jc w:val="center"/>
        </w:trPr>
        <w:tc>
          <w:tcPr>
            <w:tcW w:w="142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交易服务费收取</w:t>
            </w:r>
          </w:p>
        </w:tc>
        <w:tc>
          <w:tcPr>
            <w:tcW w:w="868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本项目定额收取</w:t>
            </w:r>
            <w:r>
              <w:rPr>
                <w:rFonts w:hint="eastAsia" w:ascii="仿宋" w:hAnsi="仿宋" w:eastAsia="仿宋" w:cs="仿宋"/>
                <w:i w:val="0"/>
                <w:iCs w:val="0"/>
                <w:caps w:val="0"/>
                <w:color w:val="333333"/>
                <w:spacing w:val="0"/>
                <w:sz w:val="24"/>
                <w:szCs w:val="24"/>
                <w:lang w:val="en-US" w:eastAsia="zh-CN"/>
              </w:rPr>
              <w:t>人民币</w:t>
            </w:r>
            <w:r>
              <w:rPr>
                <w:rFonts w:hint="eastAsia" w:ascii="仿宋" w:hAnsi="仿宋" w:eastAsia="仿宋" w:cs="仿宋"/>
                <w:i w:val="0"/>
                <w:iCs w:val="0"/>
                <w:caps w:val="0"/>
                <w:color w:val="333333"/>
                <w:spacing w:val="0"/>
                <w:sz w:val="24"/>
                <w:szCs w:val="24"/>
              </w:rPr>
              <w:t>1000元，</w:t>
            </w:r>
            <w:r>
              <w:rPr>
                <w:rFonts w:hint="eastAsia" w:ascii="仿宋" w:hAnsi="仿宋" w:eastAsia="仿宋" w:cs="仿宋"/>
                <w:i w:val="0"/>
                <w:iCs w:val="0"/>
                <w:caps w:val="0"/>
                <w:color w:val="333333"/>
                <w:spacing w:val="0"/>
                <w:sz w:val="24"/>
                <w:szCs w:val="24"/>
                <w:lang w:val="en-US" w:eastAsia="zh-CN"/>
              </w:rPr>
              <w:t>成交</w:t>
            </w:r>
            <w:r>
              <w:rPr>
                <w:rFonts w:hint="eastAsia" w:ascii="仿宋" w:hAnsi="仿宋" w:eastAsia="仿宋" w:cs="仿宋"/>
                <w:i w:val="0"/>
                <w:iCs w:val="0"/>
                <w:caps w:val="0"/>
                <w:color w:val="333333"/>
                <w:spacing w:val="0"/>
                <w:sz w:val="24"/>
                <w:szCs w:val="24"/>
              </w:rPr>
              <w:t>受让方在领取成交确认书时</w:t>
            </w:r>
            <w:r>
              <w:rPr>
                <w:rFonts w:hint="eastAsia" w:ascii="仿宋" w:hAnsi="仿宋" w:eastAsia="仿宋" w:cs="仿宋"/>
                <w:i w:val="0"/>
                <w:iCs w:val="0"/>
                <w:caps w:val="0"/>
                <w:color w:val="333333"/>
                <w:spacing w:val="0"/>
                <w:sz w:val="24"/>
                <w:szCs w:val="24"/>
                <w:lang w:val="en-US" w:eastAsia="zh-CN"/>
              </w:rPr>
              <w:t>向代理机构</w:t>
            </w:r>
            <w:r>
              <w:rPr>
                <w:rFonts w:hint="eastAsia" w:ascii="仿宋" w:hAnsi="仿宋" w:eastAsia="仿宋" w:cs="仿宋"/>
                <w:i w:val="0"/>
                <w:iCs w:val="0"/>
                <w:caps w:val="0"/>
                <w:color w:val="333333"/>
                <w:spacing w:val="0"/>
                <w:sz w:val="24"/>
                <w:szCs w:val="24"/>
              </w:rPr>
              <w:t>支付交易服务费。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jc w:val="center"/>
        </w:trPr>
        <w:tc>
          <w:tcPr>
            <w:tcW w:w="10109"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pPr>
            <w:r>
              <w:rPr>
                <w:rFonts w:hint="eastAsia" w:ascii="仿宋" w:hAnsi="仿宋" w:eastAsia="仿宋" w:cs="仿宋"/>
                <w:i w:val="0"/>
                <w:iCs w:val="0"/>
                <w:caps w:val="0"/>
                <w:color w:val="333333"/>
                <w:spacing w:val="0"/>
                <w:sz w:val="24"/>
                <w:szCs w:val="24"/>
              </w:rPr>
              <w:t>七、其他说明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jc w:val="center"/>
        </w:trPr>
        <w:tc>
          <w:tcPr>
            <w:tcW w:w="10109"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1.转让方向</w:t>
            </w:r>
            <w:r>
              <w:rPr>
                <w:rFonts w:hint="eastAsia" w:ascii="仿宋" w:hAnsi="仿宋" w:eastAsia="仿宋" w:cs="仿宋"/>
                <w:i w:val="0"/>
                <w:iCs w:val="0"/>
                <w:caps w:val="0"/>
                <w:color w:val="333333"/>
                <w:spacing w:val="0"/>
                <w:sz w:val="24"/>
                <w:szCs w:val="24"/>
                <w:lang w:val="en-US" w:eastAsia="zh-CN"/>
              </w:rPr>
              <w:t>代理机构</w:t>
            </w:r>
            <w:r>
              <w:rPr>
                <w:rFonts w:hint="eastAsia" w:ascii="仿宋" w:hAnsi="仿宋" w:eastAsia="仿宋" w:cs="仿宋"/>
                <w:i w:val="0"/>
                <w:iCs w:val="0"/>
                <w:caps w:val="0"/>
                <w:color w:val="333333"/>
                <w:spacing w:val="0"/>
                <w:sz w:val="24"/>
                <w:szCs w:val="24"/>
              </w:rPr>
              <w:t>提供的相关项目材料</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均为参考性意见，不构成</w:t>
            </w:r>
            <w:r>
              <w:rPr>
                <w:rFonts w:hint="eastAsia" w:ascii="仿宋" w:hAnsi="仿宋" w:eastAsia="仿宋" w:cs="仿宋"/>
                <w:i w:val="0"/>
                <w:iCs w:val="0"/>
                <w:caps w:val="0"/>
                <w:color w:val="333333"/>
                <w:spacing w:val="0"/>
                <w:sz w:val="24"/>
                <w:szCs w:val="24"/>
                <w:lang w:val="en-US" w:eastAsia="zh-CN"/>
              </w:rPr>
              <w:t>代理机构</w:t>
            </w:r>
            <w:r>
              <w:rPr>
                <w:rFonts w:hint="eastAsia" w:ascii="仿宋" w:hAnsi="仿宋" w:eastAsia="仿宋" w:cs="仿宋"/>
                <w:i w:val="0"/>
                <w:iCs w:val="0"/>
                <w:caps w:val="0"/>
                <w:color w:val="333333"/>
                <w:spacing w:val="0"/>
                <w:sz w:val="24"/>
                <w:szCs w:val="24"/>
              </w:rPr>
              <w:t>对转让标的的任何担保责任。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2.任何要求澄清公告的意向受让方，均应于公告截止前3个工作日前，以书面形式向</w:t>
            </w:r>
            <w:r>
              <w:rPr>
                <w:rFonts w:hint="eastAsia" w:ascii="仿宋" w:hAnsi="仿宋" w:eastAsia="仿宋" w:cs="仿宋"/>
                <w:i w:val="0"/>
                <w:iCs w:val="0"/>
                <w:caps w:val="0"/>
                <w:color w:val="333333"/>
                <w:spacing w:val="0"/>
                <w:sz w:val="24"/>
                <w:szCs w:val="24"/>
                <w:lang w:val="en-US" w:eastAsia="zh-CN"/>
              </w:rPr>
              <w:t>代理机构</w:t>
            </w:r>
            <w:r>
              <w:rPr>
                <w:rFonts w:hint="eastAsia" w:ascii="仿宋" w:hAnsi="仿宋" w:eastAsia="仿宋" w:cs="仿宋"/>
                <w:i w:val="0"/>
                <w:iCs w:val="0"/>
                <w:caps w:val="0"/>
                <w:color w:val="333333"/>
                <w:spacing w:val="0"/>
                <w:sz w:val="24"/>
                <w:szCs w:val="24"/>
              </w:rPr>
              <w:t>提出。逾期递交的澄清文件不予受理。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3.</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rPr>
              <w:t>对本公告进行的澄清、更正或更改，将在网站上及时发布，该公告内容为转让公告的组成部分，对意向受让方具有约束力。意向受让方应主动上网查询。</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rPr>
              <w:t>不承担意向受让方未及时关注相关信息的责任。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jc w:val="center"/>
        </w:trPr>
        <w:tc>
          <w:tcPr>
            <w:tcW w:w="10109"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center"/>
            </w:pPr>
            <w:r>
              <w:rPr>
                <w:rFonts w:hint="eastAsia" w:ascii="仿宋" w:hAnsi="仿宋" w:eastAsia="仿宋" w:cs="仿宋"/>
                <w:i w:val="0"/>
                <w:iCs w:val="0"/>
                <w:caps w:val="0"/>
                <w:color w:val="333333"/>
                <w:spacing w:val="0"/>
                <w:sz w:val="24"/>
                <w:szCs w:val="24"/>
              </w:rPr>
              <w:t>八、联系方式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jc w:val="center"/>
        </w:trPr>
        <w:tc>
          <w:tcPr>
            <w:tcW w:w="142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转让方</w:t>
            </w:r>
          </w:p>
        </w:tc>
        <w:tc>
          <w:tcPr>
            <w:tcW w:w="868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联系电话：王总13805655557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jc w:val="center"/>
        </w:trPr>
        <w:tc>
          <w:tcPr>
            <w:tcW w:w="1421" w:type="dxa"/>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default" w:eastAsiaTheme="minorEastAsia"/>
                <w:lang w:val="en-US" w:eastAsia="zh-CN"/>
              </w:rPr>
            </w:pPr>
            <w:r>
              <w:rPr>
                <w:rFonts w:hint="eastAsia" w:ascii="仿宋" w:hAnsi="仿宋" w:eastAsia="仿宋" w:cs="仿宋"/>
                <w:i w:val="0"/>
                <w:iCs w:val="0"/>
                <w:caps w:val="0"/>
                <w:color w:val="333333"/>
                <w:spacing w:val="0"/>
                <w:sz w:val="24"/>
                <w:szCs w:val="24"/>
                <w:lang w:val="en-US" w:eastAsia="zh-CN"/>
              </w:rPr>
              <w:t>代理机构</w:t>
            </w:r>
          </w:p>
        </w:tc>
        <w:tc>
          <w:tcPr>
            <w:tcW w:w="8688" w:type="dxa"/>
            <w:gridSpan w:val="3"/>
            <w:tcBorders>
              <w:top w:val="nil"/>
              <w:left w:val="nil"/>
              <w:bottom w:val="single" w:color="auto" w:sz="4"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联系电话：</w:t>
            </w:r>
            <w:r>
              <w:rPr>
                <w:rFonts w:hint="eastAsia" w:ascii="仿宋" w:hAnsi="仿宋" w:eastAsia="仿宋" w:cs="仿宋"/>
                <w:i w:val="0"/>
                <w:iCs w:val="0"/>
                <w:caps w:val="0"/>
                <w:color w:val="333333"/>
                <w:spacing w:val="0"/>
                <w:sz w:val="24"/>
                <w:szCs w:val="24"/>
                <w:lang w:val="en-US" w:eastAsia="zh-CN"/>
              </w:rPr>
              <w:t>童工18656135776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4" w:hRule="atLeast"/>
          <w:jc w:val="center"/>
        </w:trPr>
        <w:tc>
          <w:tcPr>
            <w:tcW w:w="10109" w:type="dxa"/>
            <w:gridSpan w:val="4"/>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本项目意向受让方如需咨询，务必首先认真阅读本项目公告，并针对具体条款进行咨询。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本公告为本项目唯一法定文书，一切解释以本公告为准。本公告及其附件解释权归转让方。</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仿宋" w:cs="微软雅黑"/>
          <w:b/>
          <w:bCs/>
          <w:i w:val="0"/>
          <w:iCs w:val="0"/>
          <w:caps w:val="0"/>
          <w:color w:val="333333"/>
          <w:spacing w:val="0"/>
          <w:sz w:val="28"/>
          <w:szCs w:val="28"/>
          <w:lang w:val="en-US" w:eastAsia="zh-CN"/>
        </w:rPr>
      </w:pPr>
    </w:p>
    <w:p/>
    <w:p>
      <w:pPr>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附件1竞价须知：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1、本项目采取</w:t>
      </w:r>
      <w:r>
        <w:rPr>
          <w:rFonts w:hint="eastAsia" w:ascii="仿宋" w:hAnsi="仿宋" w:eastAsia="仿宋" w:cs="仿宋"/>
          <w:i w:val="0"/>
          <w:iCs w:val="0"/>
          <w:caps w:val="0"/>
          <w:color w:val="333333"/>
          <w:spacing w:val="0"/>
          <w:sz w:val="28"/>
          <w:szCs w:val="28"/>
          <w:shd w:val="clear" w:fill="FFFFFF"/>
          <w:lang w:val="en-US" w:eastAsia="zh-CN"/>
        </w:rPr>
        <w:t>现场</w:t>
      </w:r>
      <w:r>
        <w:rPr>
          <w:rFonts w:hint="eastAsia" w:ascii="仿宋" w:hAnsi="仿宋" w:eastAsia="仿宋" w:cs="仿宋"/>
          <w:i w:val="0"/>
          <w:iCs w:val="0"/>
          <w:caps w:val="0"/>
          <w:color w:val="333333"/>
          <w:spacing w:val="0"/>
          <w:sz w:val="28"/>
          <w:szCs w:val="28"/>
          <w:shd w:val="clear" w:fill="FFFFFF"/>
        </w:rPr>
        <w:t>竞价、项目最高报价者得的方式确定成交人。本项目最高报价是指不低于公告底价的最高报价，由于</w:t>
      </w:r>
      <w:r>
        <w:rPr>
          <w:rFonts w:hint="eastAsia" w:ascii="仿宋" w:hAnsi="仿宋" w:eastAsia="仿宋" w:cs="仿宋"/>
          <w:i w:val="0"/>
          <w:iCs w:val="0"/>
          <w:caps w:val="0"/>
          <w:color w:val="333333"/>
          <w:spacing w:val="0"/>
          <w:sz w:val="28"/>
          <w:szCs w:val="28"/>
          <w:shd w:val="clear" w:fill="FFFFFF"/>
          <w:lang w:val="en-US" w:eastAsia="zh-CN"/>
        </w:rPr>
        <w:t>不可抗力</w:t>
      </w:r>
      <w:r>
        <w:rPr>
          <w:rFonts w:hint="eastAsia" w:ascii="仿宋" w:hAnsi="仿宋" w:eastAsia="仿宋" w:cs="仿宋"/>
          <w:i w:val="0"/>
          <w:iCs w:val="0"/>
          <w:caps w:val="0"/>
          <w:color w:val="333333"/>
          <w:spacing w:val="0"/>
          <w:sz w:val="28"/>
          <w:szCs w:val="28"/>
          <w:shd w:val="clear" w:fill="FFFFFF"/>
        </w:rPr>
        <w:t>和其他原因造成竞价中止时的最高报价不作为本项目最高报价。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2、竞价方式适用于1家及1家以上合格意向方参与的竞价项目。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3、凡参与竞价的意向方均视同已仔细阅读了公告（包括附件及变更公告），并同意其中的各项条款和要求。意向方进入竞价</w:t>
      </w:r>
      <w:r>
        <w:rPr>
          <w:rFonts w:hint="eastAsia" w:ascii="仿宋" w:hAnsi="仿宋" w:eastAsia="仿宋" w:cs="仿宋"/>
          <w:i w:val="0"/>
          <w:iCs w:val="0"/>
          <w:caps w:val="0"/>
          <w:color w:val="333333"/>
          <w:spacing w:val="0"/>
          <w:sz w:val="28"/>
          <w:szCs w:val="28"/>
          <w:shd w:val="clear" w:fill="FFFFFF"/>
          <w:lang w:val="en-US" w:eastAsia="zh-CN"/>
        </w:rPr>
        <w:t>现场</w:t>
      </w:r>
      <w:r>
        <w:rPr>
          <w:rFonts w:hint="eastAsia" w:ascii="仿宋" w:hAnsi="仿宋" w:eastAsia="仿宋" w:cs="仿宋"/>
          <w:i w:val="0"/>
          <w:iCs w:val="0"/>
          <w:caps w:val="0"/>
          <w:color w:val="333333"/>
          <w:spacing w:val="0"/>
          <w:sz w:val="28"/>
          <w:szCs w:val="28"/>
          <w:shd w:val="clear" w:fill="FFFFFF"/>
        </w:rPr>
        <w:t>进行报价，即视为接受</w:t>
      </w:r>
      <w:r>
        <w:rPr>
          <w:rFonts w:hint="eastAsia" w:ascii="仿宋" w:hAnsi="仿宋" w:eastAsia="仿宋" w:cs="仿宋"/>
          <w:i w:val="0"/>
          <w:iCs w:val="0"/>
          <w:caps w:val="0"/>
          <w:color w:val="333333"/>
          <w:spacing w:val="0"/>
          <w:sz w:val="28"/>
          <w:szCs w:val="28"/>
          <w:shd w:val="clear" w:fill="FFFFFF"/>
          <w:lang w:val="en-US" w:eastAsia="zh-CN"/>
        </w:rPr>
        <w:t>代理机构</w:t>
      </w:r>
      <w:r>
        <w:rPr>
          <w:rFonts w:hint="eastAsia" w:ascii="仿宋" w:hAnsi="仿宋" w:eastAsia="仿宋" w:cs="仿宋"/>
          <w:i w:val="0"/>
          <w:iCs w:val="0"/>
          <w:caps w:val="0"/>
          <w:color w:val="333333"/>
          <w:spacing w:val="0"/>
          <w:sz w:val="28"/>
          <w:szCs w:val="28"/>
          <w:shd w:val="clear" w:fill="FFFFFF"/>
        </w:rPr>
        <w:t>就本项目发布的公告（包括附件及变更公告）及其他形式通知的全部内容并无异议。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4、本次竞</w:t>
      </w:r>
      <w:r>
        <w:rPr>
          <w:rFonts w:hint="eastAsia" w:ascii="仿宋" w:hAnsi="仿宋" w:eastAsia="仿宋" w:cs="仿宋"/>
          <w:i w:val="0"/>
          <w:iCs w:val="0"/>
          <w:caps w:val="0"/>
          <w:color w:val="333333"/>
          <w:spacing w:val="0"/>
          <w:sz w:val="28"/>
          <w:szCs w:val="28"/>
          <w:shd w:val="clear" w:fill="FFFFFF"/>
          <w:lang w:val="en-US" w:eastAsia="zh-CN"/>
        </w:rPr>
        <w:t>价</w:t>
      </w:r>
      <w:r>
        <w:rPr>
          <w:rFonts w:hint="eastAsia" w:ascii="仿宋" w:hAnsi="仿宋" w:eastAsia="仿宋" w:cs="仿宋"/>
          <w:i w:val="0"/>
          <w:iCs w:val="0"/>
          <w:caps w:val="0"/>
          <w:color w:val="333333"/>
          <w:spacing w:val="0"/>
          <w:sz w:val="28"/>
          <w:szCs w:val="28"/>
          <w:shd w:val="clear" w:fill="FFFFFF"/>
        </w:rPr>
        <w:t>以有底价增价报价的方式进行（最后报价如等于或高于底价，本次竞价有效，最后报价的意向方即为成交人；如报价低于底价，本次竞价无效，主持人宣布本次竞价活动结束），即由主持人宣布起价，</w:t>
      </w:r>
      <w:r>
        <w:rPr>
          <w:rFonts w:hint="eastAsia" w:ascii="仿宋" w:hAnsi="仿宋" w:eastAsia="仿宋" w:cs="仿宋"/>
          <w:i w:val="0"/>
          <w:iCs w:val="0"/>
          <w:caps w:val="0"/>
          <w:color w:val="333333"/>
          <w:spacing w:val="0"/>
          <w:sz w:val="28"/>
          <w:szCs w:val="28"/>
          <w:shd w:val="clear" w:fill="FFFFFF"/>
          <w:lang w:val="en-US" w:eastAsia="zh-CN"/>
        </w:rPr>
        <w:t>首先</w:t>
      </w:r>
      <w:r>
        <w:rPr>
          <w:rFonts w:hint="eastAsia" w:ascii="仿宋" w:hAnsi="仿宋" w:eastAsia="仿宋" w:cs="仿宋"/>
          <w:i w:val="0"/>
          <w:iCs w:val="0"/>
          <w:caps w:val="0"/>
          <w:color w:val="333333"/>
          <w:spacing w:val="0"/>
          <w:sz w:val="28"/>
          <w:szCs w:val="28"/>
          <w:shd w:val="clear" w:fill="FFFFFF"/>
        </w:rPr>
        <w:t>由</w:t>
      </w:r>
      <w:r>
        <w:rPr>
          <w:rFonts w:hint="eastAsia" w:ascii="仿宋" w:hAnsi="仿宋" w:eastAsia="仿宋" w:cs="仿宋"/>
          <w:i w:val="0"/>
          <w:iCs w:val="0"/>
          <w:caps w:val="0"/>
          <w:color w:val="333333"/>
          <w:spacing w:val="0"/>
          <w:sz w:val="28"/>
          <w:szCs w:val="28"/>
          <w:shd w:val="clear" w:fill="FFFFFF"/>
          <w:lang w:val="en-US" w:eastAsia="zh-CN"/>
        </w:rPr>
        <w:t>第一位</w:t>
      </w:r>
      <w:r>
        <w:rPr>
          <w:rFonts w:hint="eastAsia" w:ascii="仿宋" w:hAnsi="仿宋" w:eastAsia="仿宋" w:cs="仿宋"/>
          <w:i w:val="0"/>
          <w:iCs w:val="0"/>
          <w:caps w:val="0"/>
          <w:color w:val="333333"/>
          <w:spacing w:val="0"/>
          <w:sz w:val="28"/>
          <w:szCs w:val="28"/>
          <w:shd w:val="clear" w:fill="FFFFFF"/>
        </w:rPr>
        <w:t>现场登记</w:t>
      </w:r>
      <w:r>
        <w:rPr>
          <w:rFonts w:hint="eastAsia" w:ascii="仿宋" w:hAnsi="仿宋" w:eastAsia="仿宋" w:cs="仿宋"/>
          <w:i w:val="0"/>
          <w:iCs w:val="0"/>
          <w:caps w:val="0"/>
          <w:color w:val="333333"/>
          <w:spacing w:val="0"/>
          <w:sz w:val="28"/>
          <w:szCs w:val="28"/>
          <w:shd w:val="clear" w:fill="FFFFFF"/>
          <w:lang w:val="en-US" w:eastAsia="zh-CN"/>
        </w:rPr>
        <w:t>的</w:t>
      </w:r>
      <w:r>
        <w:rPr>
          <w:rFonts w:hint="eastAsia" w:ascii="仿宋" w:hAnsi="仿宋" w:eastAsia="仿宋" w:cs="仿宋"/>
          <w:i w:val="0"/>
          <w:iCs w:val="0"/>
          <w:caps w:val="0"/>
          <w:color w:val="333333"/>
          <w:spacing w:val="0"/>
          <w:sz w:val="28"/>
          <w:szCs w:val="28"/>
          <w:shd w:val="clear" w:fill="FFFFFF"/>
        </w:rPr>
        <w:t>意向方</w:t>
      </w:r>
      <w:r>
        <w:rPr>
          <w:rFonts w:hint="eastAsia" w:ascii="仿宋" w:hAnsi="仿宋" w:eastAsia="仿宋" w:cs="仿宋"/>
          <w:i w:val="0"/>
          <w:iCs w:val="0"/>
          <w:caps w:val="0"/>
          <w:color w:val="333333"/>
          <w:spacing w:val="0"/>
          <w:sz w:val="28"/>
          <w:szCs w:val="28"/>
          <w:shd w:val="clear" w:fill="FFFFFF"/>
          <w:lang w:val="en-US" w:eastAsia="zh-CN"/>
        </w:rPr>
        <w:t>提交</w:t>
      </w:r>
      <w:r>
        <w:rPr>
          <w:rFonts w:hint="eastAsia" w:ascii="仿宋" w:hAnsi="仿宋" w:eastAsia="仿宋" w:cs="仿宋"/>
          <w:i w:val="0"/>
          <w:iCs w:val="0"/>
          <w:caps w:val="0"/>
          <w:color w:val="333333"/>
          <w:spacing w:val="0"/>
          <w:sz w:val="28"/>
          <w:szCs w:val="28"/>
          <w:shd w:val="clear" w:fill="FFFFFF"/>
        </w:rPr>
        <w:t>填写统一格式的报价单报价</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lang w:val="en-US" w:eastAsia="zh-CN"/>
        </w:rPr>
        <w:t>其他意向方在第一位现场登记的意向方提交报价单后的规定时间内可自行提交</w:t>
      </w:r>
      <w:r>
        <w:rPr>
          <w:rFonts w:hint="eastAsia" w:ascii="仿宋" w:hAnsi="仿宋" w:eastAsia="仿宋" w:cs="仿宋"/>
          <w:i w:val="0"/>
          <w:iCs w:val="0"/>
          <w:caps w:val="0"/>
          <w:color w:val="333333"/>
          <w:spacing w:val="0"/>
          <w:sz w:val="28"/>
          <w:szCs w:val="28"/>
          <w:shd w:val="clear" w:fill="FFFFFF"/>
        </w:rPr>
        <w:t>填写统一格式的报价单报价</w:t>
      </w:r>
      <w:r>
        <w:rPr>
          <w:rFonts w:hint="eastAsia" w:ascii="仿宋" w:hAnsi="仿宋" w:eastAsia="仿宋" w:cs="仿宋"/>
          <w:i w:val="0"/>
          <w:iCs w:val="0"/>
          <w:caps w:val="0"/>
          <w:color w:val="333333"/>
          <w:spacing w:val="0"/>
          <w:sz w:val="28"/>
          <w:szCs w:val="28"/>
          <w:highlight w:val="none"/>
          <w:shd w:val="clear" w:fill="FFFFFF"/>
        </w:rPr>
        <w:t>（每次报价加价幅度不低于</w:t>
      </w:r>
      <w:r>
        <w:rPr>
          <w:rFonts w:hint="eastAsia" w:ascii="仿宋" w:hAnsi="仿宋" w:eastAsia="仿宋" w:cs="仿宋"/>
          <w:i w:val="0"/>
          <w:iCs w:val="0"/>
          <w:caps w:val="0"/>
          <w:color w:val="333333"/>
          <w:spacing w:val="0"/>
          <w:sz w:val="28"/>
          <w:szCs w:val="28"/>
          <w:highlight w:val="none"/>
          <w:shd w:val="clear" w:fill="FFFFFF"/>
          <w:lang w:val="en-US" w:eastAsia="zh-CN"/>
        </w:rPr>
        <w:t>0.1元/度或其整数倍</w:t>
      </w:r>
      <w:r>
        <w:rPr>
          <w:rFonts w:hint="eastAsia" w:ascii="仿宋" w:hAnsi="仿宋" w:eastAsia="仿宋" w:cs="仿宋"/>
          <w:i w:val="0"/>
          <w:iCs w:val="0"/>
          <w:caps w:val="0"/>
          <w:color w:val="333333"/>
          <w:spacing w:val="0"/>
          <w:sz w:val="28"/>
          <w:szCs w:val="28"/>
          <w:highlight w:val="none"/>
          <w:shd w:val="clear" w:fill="FFFFFF"/>
        </w:rPr>
        <w:t>）</w:t>
      </w:r>
      <w:r>
        <w:rPr>
          <w:rFonts w:hint="eastAsia" w:ascii="仿宋" w:hAnsi="仿宋" w:eastAsia="仿宋" w:cs="仿宋"/>
          <w:i w:val="0"/>
          <w:iCs w:val="0"/>
          <w:caps w:val="0"/>
          <w:color w:val="333333"/>
          <w:spacing w:val="0"/>
          <w:sz w:val="28"/>
          <w:szCs w:val="28"/>
          <w:shd w:val="clear" w:fill="FFFFFF"/>
        </w:rPr>
        <w:t>。意向方一经报价，不得撤回，当其他意向方有更高报价时，</w:t>
      </w:r>
      <w:r>
        <w:rPr>
          <w:rFonts w:hint="eastAsia" w:ascii="仿宋" w:hAnsi="仿宋" w:eastAsia="仿宋" w:cs="仿宋"/>
          <w:i w:val="0"/>
          <w:iCs w:val="0"/>
          <w:caps w:val="0"/>
          <w:color w:val="333333"/>
          <w:spacing w:val="0"/>
          <w:sz w:val="28"/>
          <w:szCs w:val="28"/>
          <w:shd w:val="clear" w:fill="FFFFFF"/>
          <w:lang w:val="en-US" w:eastAsia="zh-CN"/>
        </w:rPr>
        <w:t>前一位</w:t>
      </w:r>
      <w:r>
        <w:rPr>
          <w:rFonts w:hint="eastAsia" w:ascii="仿宋" w:hAnsi="仿宋" w:eastAsia="仿宋" w:cs="仿宋"/>
          <w:i w:val="0"/>
          <w:iCs w:val="0"/>
          <w:caps w:val="0"/>
          <w:color w:val="333333"/>
          <w:spacing w:val="0"/>
          <w:sz w:val="28"/>
          <w:szCs w:val="28"/>
          <w:shd w:val="clear" w:fill="FFFFFF"/>
        </w:rPr>
        <w:t>报价即丧失约束力。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意向方可以对意向标的充分报价，有效报价不得低于公告底价和现有最高有效报价</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rPr>
        <w:t>意向方报价时，填写的报价单必须</w:t>
      </w:r>
      <w:r>
        <w:rPr>
          <w:rFonts w:hint="eastAsia" w:ascii="仿宋" w:hAnsi="仿宋" w:eastAsia="仿宋" w:cs="仿宋"/>
          <w:i w:val="0"/>
          <w:iCs w:val="0"/>
          <w:caps w:val="0"/>
          <w:color w:val="333333"/>
          <w:spacing w:val="0"/>
          <w:sz w:val="28"/>
          <w:szCs w:val="28"/>
          <w:shd w:val="clear" w:fill="FFFFFF"/>
          <w:lang w:val="en-US" w:eastAsia="zh-CN"/>
        </w:rPr>
        <w:t>符合文件要求，否则报价无效</w:t>
      </w:r>
      <w:r>
        <w:rPr>
          <w:rFonts w:hint="eastAsia" w:ascii="仿宋" w:hAnsi="仿宋" w:eastAsia="仿宋" w:cs="仿宋"/>
          <w:i w:val="0"/>
          <w:iCs w:val="0"/>
          <w:caps w:val="0"/>
          <w:color w:val="333333"/>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最新一次报价提交后，在3分钟规定的竞价时间内，若没有新的报价，当前最高有效报价者即成为成交人，该标的竞价活动结束。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截止竞价结束前，主持人继续接受新报价，竞租人可多次报价。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竞价时间无新的报价，主持人宣布报价最高者(其报价必须超过</w:t>
      </w:r>
      <w:r>
        <w:rPr>
          <w:rFonts w:hint="eastAsia" w:ascii="仿宋" w:hAnsi="仿宋" w:eastAsia="仿宋" w:cs="仿宋"/>
          <w:i w:val="0"/>
          <w:iCs w:val="0"/>
          <w:caps w:val="0"/>
          <w:color w:val="333333"/>
          <w:spacing w:val="0"/>
          <w:sz w:val="28"/>
          <w:szCs w:val="28"/>
          <w:shd w:val="clear" w:fill="FFFFFF"/>
          <w:lang w:val="en-US" w:eastAsia="zh-CN"/>
        </w:rPr>
        <w:t>转让方</w:t>
      </w:r>
      <w:r>
        <w:rPr>
          <w:rFonts w:hint="eastAsia" w:ascii="仿宋" w:hAnsi="仿宋" w:eastAsia="仿宋" w:cs="仿宋"/>
          <w:i w:val="0"/>
          <w:iCs w:val="0"/>
          <w:caps w:val="0"/>
          <w:color w:val="333333"/>
          <w:spacing w:val="0"/>
          <w:sz w:val="28"/>
          <w:szCs w:val="28"/>
          <w:shd w:val="clear" w:fill="FFFFFF"/>
        </w:rPr>
        <w:t>所设定的底价)为最终</w:t>
      </w:r>
      <w:r>
        <w:rPr>
          <w:rFonts w:hint="eastAsia" w:ascii="仿宋" w:hAnsi="仿宋" w:eastAsia="仿宋" w:cs="仿宋"/>
          <w:i w:val="0"/>
          <w:iCs w:val="0"/>
          <w:caps w:val="0"/>
          <w:color w:val="333333"/>
          <w:spacing w:val="0"/>
          <w:sz w:val="28"/>
          <w:szCs w:val="28"/>
          <w:shd w:val="clear" w:fill="FFFFFF"/>
          <w:lang w:val="en-US" w:eastAsia="zh-CN"/>
        </w:rPr>
        <w:t>成交人</w:t>
      </w:r>
      <w:r>
        <w:rPr>
          <w:rFonts w:hint="eastAsia" w:ascii="仿宋" w:hAnsi="仿宋" w:eastAsia="仿宋" w:cs="仿宋"/>
          <w:i w:val="0"/>
          <w:iCs w:val="0"/>
          <w:caps w:val="0"/>
          <w:color w:val="333333"/>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5、免责条款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lang w:val="en-US" w:eastAsia="zh-CN"/>
        </w:rPr>
        <w:t>1</w:t>
      </w:r>
      <w:r>
        <w:rPr>
          <w:rFonts w:hint="eastAsia" w:ascii="仿宋" w:hAnsi="仿宋" w:eastAsia="仿宋" w:cs="仿宋"/>
          <w:i w:val="0"/>
          <w:iCs w:val="0"/>
          <w:caps w:val="0"/>
          <w:color w:val="333333"/>
          <w:spacing w:val="0"/>
          <w:sz w:val="28"/>
          <w:szCs w:val="28"/>
          <w:shd w:val="clear" w:fill="FFFFFF"/>
        </w:rPr>
        <w:t>）意向方应认真填写注册登记</w:t>
      </w:r>
      <w:r>
        <w:rPr>
          <w:rFonts w:hint="eastAsia" w:ascii="仿宋" w:hAnsi="仿宋" w:eastAsia="仿宋" w:cs="仿宋"/>
          <w:i w:val="0"/>
          <w:iCs w:val="0"/>
          <w:caps w:val="0"/>
          <w:color w:val="333333"/>
          <w:spacing w:val="0"/>
          <w:sz w:val="28"/>
          <w:szCs w:val="28"/>
          <w:shd w:val="clear" w:fill="FFFFFF"/>
          <w:lang w:val="en-US" w:eastAsia="zh-CN"/>
        </w:rPr>
        <w:t>及相关</w:t>
      </w:r>
      <w:r>
        <w:rPr>
          <w:rFonts w:hint="eastAsia" w:ascii="仿宋" w:hAnsi="仿宋" w:eastAsia="仿宋" w:cs="仿宋"/>
          <w:i w:val="0"/>
          <w:iCs w:val="0"/>
          <w:caps w:val="0"/>
          <w:color w:val="333333"/>
          <w:spacing w:val="0"/>
          <w:sz w:val="28"/>
          <w:szCs w:val="28"/>
          <w:shd w:val="clear" w:fill="FFFFFF"/>
        </w:rPr>
        <w:t>信息。如因意向方所填写的信息不真实、不准确或不完整而造成其无法参与竞价</w:t>
      </w:r>
      <w:r>
        <w:rPr>
          <w:rFonts w:hint="eastAsia" w:ascii="仿宋" w:hAnsi="仿宋" w:eastAsia="仿宋" w:cs="仿宋"/>
          <w:i w:val="0"/>
          <w:iCs w:val="0"/>
          <w:caps w:val="0"/>
          <w:color w:val="333333"/>
          <w:spacing w:val="0"/>
          <w:sz w:val="28"/>
          <w:szCs w:val="28"/>
          <w:shd w:val="clear" w:fill="FFFFFF"/>
          <w:lang w:val="en-US" w:eastAsia="zh-CN"/>
        </w:rPr>
        <w:t>的</w:t>
      </w:r>
      <w:r>
        <w:rPr>
          <w:rFonts w:hint="eastAsia"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lang w:eastAsia="zh-CN"/>
        </w:rPr>
        <w:t>代理机构</w:t>
      </w:r>
      <w:r>
        <w:rPr>
          <w:rFonts w:hint="eastAsia" w:ascii="仿宋" w:hAnsi="仿宋" w:eastAsia="仿宋" w:cs="仿宋"/>
          <w:i w:val="0"/>
          <w:iCs w:val="0"/>
          <w:caps w:val="0"/>
          <w:color w:val="333333"/>
          <w:spacing w:val="0"/>
          <w:sz w:val="28"/>
          <w:szCs w:val="28"/>
          <w:shd w:val="clear" w:fill="FFFFFF"/>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（2）因意向方自身原因导致无法正常竞价的，</w:t>
      </w:r>
      <w:r>
        <w:rPr>
          <w:rFonts w:hint="eastAsia" w:ascii="仿宋" w:hAnsi="仿宋" w:eastAsia="仿宋" w:cs="仿宋"/>
          <w:i w:val="0"/>
          <w:iCs w:val="0"/>
          <w:caps w:val="0"/>
          <w:color w:val="333333"/>
          <w:spacing w:val="0"/>
          <w:sz w:val="28"/>
          <w:szCs w:val="28"/>
          <w:shd w:val="clear" w:fill="FFFFFF"/>
          <w:lang w:eastAsia="zh-CN"/>
        </w:rPr>
        <w:t>代理机构</w:t>
      </w:r>
      <w:r>
        <w:rPr>
          <w:rFonts w:hint="eastAsia" w:ascii="仿宋" w:hAnsi="仿宋" w:eastAsia="仿宋" w:cs="仿宋"/>
          <w:i w:val="0"/>
          <w:iCs w:val="0"/>
          <w:caps w:val="0"/>
          <w:color w:val="333333"/>
          <w:spacing w:val="0"/>
          <w:sz w:val="28"/>
          <w:szCs w:val="28"/>
          <w:shd w:val="clear" w:fill="FFFFFF"/>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（3）因不可抗力等原因而导致竞价活动中断的，</w:t>
      </w:r>
      <w:r>
        <w:rPr>
          <w:rFonts w:hint="eastAsia" w:ascii="仿宋" w:hAnsi="仿宋" w:eastAsia="仿宋" w:cs="仿宋"/>
          <w:i w:val="0"/>
          <w:iCs w:val="0"/>
          <w:caps w:val="0"/>
          <w:color w:val="333333"/>
          <w:spacing w:val="0"/>
          <w:sz w:val="28"/>
          <w:szCs w:val="28"/>
          <w:shd w:val="clear" w:fill="FFFFFF"/>
          <w:lang w:eastAsia="zh-CN"/>
        </w:rPr>
        <w:t>代理机构</w:t>
      </w:r>
      <w:r>
        <w:rPr>
          <w:rFonts w:hint="eastAsia" w:ascii="仿宋" w:hAnsi="仿宋" w:eastAsia="仿宋" w:cs="仿宋"/>
          <w:i w:val="0"/>
          <w:iCs w:val="0"/>
          <w:caps w:val="0"/>
          <w:color w:val="333333"/>
          <w:spacing w:val="0"/>
          <w:sz w:val="28"/>
          <w:szCs w:val="28"/>
          <w:shd w:val="clear" w:fill="FFFFFF"/>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（4）因</w:t>
      </w:r>
      <w:r>
        <w:rPr>
          <w:rFonts w:hint="eastAsia" w:ascii="仿宋" w:hAnsi="仿宋" w:eastAsia="仿宋" w:cs="仿宋"/>
          <w:i w:val="0"/>
          <w:iCs w:val="0"/>
          <w:caps w:val="0"/>
          <w:color w:val="333333"/>
          <w:spacing w:val="0"/>
          <w:sz w:val="28"/>
          <w:szCs w:val="28"/>
          <w:shd w:val="clear" w:fill="FFFFFF"/>
          <w:lang w:eastAsia="zh-CN"/>
        </w:rPr>
        <w:t>转让方</w:t>
      </w:r>
      <w:r>
        <w:rPr>
          <w:rFonts w:hint="eastAsia" w:ascii="仿宋" w:hAnsi="仿宋" w:eastAsia="仿宋" w:cs="仿宋"/>
          <w:i w:val="0"/>
          <w:iCs w:val="0"/>
          <w:caps w:val="0"/>
          <w:color w:val="333333"/>
          <w:spacing w:val="0"/>
          <w:sz w:val="28"/>
          <w:szCs w:val="28"/>
          <w:shd w:val="clear" w:fill="FFFFFF"/>
        </w:rPr>
        <w:t>来函终止（中止）项目的，由此造成最高报价人未能成交的，</w:t>
      </w:r>
      <w:r>
        <w:rPr>
          <w:rFonts w:hint="eastAsia" w:ascii="仿宋" w:hAnsi="仿宋" w:eastAsia="仿宋" w:cs="仿宋"/>
          <w:i w:val="0"/>
          <w:iCs w:val="0"/>
          <w:caps w:val="0"/>
          <w:color w:val="333333"/>
          <w:spacing w:val="0"/>
          <w:sz w:val="28"/>
          <w:szCs w:val="28"/>
          <w:shd w:val="clear" w:fill="FFFFFF"/>
          <w:lang w:eastAsia="zh-CN"/>
        </w:rPr>
        <w:t>代理机构</w:t>
      </w:r>
      <w:r>
        <w:rPr>
          <w:rFonts w:hint="eastAsia" w:ascii="仿宋" w:hAnsi="仿宋" w:eastAsia="仿宋" w:cs="仿宋"/>
          <w:i w:val="0"/>
          <w:iCs w:val="0"/>
          <w:caps w:val="0"/>
          <w:color w:val="333333"/>
          <w:spacing w:val="0"/>
          <w:sz w:val="28"/>
          <w:szCs w:val="28"/>
          <w:shd w:val="clear" w:fill="FFFFFF"/>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lang w:val="en-US" w:eastAsia="zh-CN"/>
        </w:rPr>
        <w:t>6</w:t>
      </w:r>
      <w:r>
        <w:rPr>
          <w:rFonts w:hint="eastAsia" w:ascii="仿宋" w:hAnsi="仿宋" w:eastAsia="仿宋" w:cs="仿宋"/>
          <w:i w:val="0"/>
          <w:iCs w:val="0"/>
          <w:caps w:val="0"/>
          <w:color w:val="333333"/>
          <w:spacing w:val="0"/>
          <w:sz w:val="28"/>
          <w:szCs w:val="28"/>
          <w:shd w:val="clear" w:fill="FFFFFF"/>
        </w:rPr>
        <w:t>、本须知最终解释权归</w:t>
      </w:r>
      <w:r>
        <w:rPr>
          <w:rFonts w:hint="eastAsia" w:ascii="仿宋" w:hAnsi="仿宋" w:eastAsia="仿宋" w:cs="仿宋"/>
          <w:i w:val="0"/>
          <w:iCs w:val="0"/>
          <w:caps w:val="0"/>
          <w:color w:val="333333"/>
          <w:spacing w:val="0"/>
          <w:sz w:val="28"/>
          <w:szCs w:val="28"/>
          <w:shd w:val="clear" w:fill="FFFFFF"/>
          <w:lang w:val="en-US" w:eastAsia="zh-CN"/>
        </w:rPr>
        <w:t>转让方</w:t>
      </w:r>
      <w:r>
        <w:rPr>
          <w:rFonts w:hint="eastAsia" w:ascii="仿宋" w:hAnsi="仿宋" w:eastAsia="仿宋" w:cs="仿宋"/>
          <w:i w:val="0"/>
          <w:iCs w:val="0"/>
          <w:caps w:val="0"/>
          <w:color w:val="333333"/>
          <w:spacing w:val="0"/>
          <w:sz w:val="28"/>
          <w:szCs w:val="28"/>
          <w:shd w:val="clear" w:fill="FFFFFF"/>
        </w:rPr>
        <w:t>。</w:t>
      </w:r>
    </w:p>
    <w:p>
      <w:pPr>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附件</w:t>
      </w:r>
      <w:r>
        <w:rPr>
          <w:rFonts w:hint="eastAsia" w:ascii="仿宋" w:hAnsi="仿宋" w:eastAsia="仿宋" w:cs="仿宋"/>
          <w:i w:val="0"/>
          <w:iCs w:val="0"/>
          <w:caps w:val="0"/>
          <w:color w:val="333333"/>
          <w:spacing w:val="0"/>
          <w:sz w:val="28"/>
          <w:szCs w:val="28"/>
          <w:shd w:val="clear" w:fill="FFFFFF"/>
          <w:lang w:val="en-US" w:eastAsia="zh-CN"/>
        </w:rPr>
        <w:t>2</w:t>
      </w:r>
      <w:r>
        <w:rPr>
          <w:rFonts w:hint="eastAsia" w:ascii="仿宋" w:hAnsi="仿宋" w:eastAsia="仿宋" w:cs="仿宋"/>
          <w:i w:val="0"/>
          <w:iCs w:val="0"/>
          <w:caps w:val="0"/>
          <w:color w:val="333333"/>
          <w:spacing w:val="0"/>
          <w:sz w:val="28"/>
          <w:szCs w:val="28"/>
          <w:shd w:val="clear" w:fill="FFFFFF"/>
        </w:rPr>
        <w:t>竞价</w:t>
      </w:r>
      <w:r>
        <w:rPr>
          <w:rFonts w:hint="eastAsia" w:ascii="仿宋" w:hAnsi="仿宋" w:eastAsia="仿宋" w:cs="仿宋"/>
          <w:i w:val="0"/>
          <w:iCs w:val="0"/>
          <w:caps w:val="0"/>
          <w:color w:val="333333"/>
          <w:spacing w:val="0"/>
          <w:sz w:val="28"/>
          <w:szCs w:val="28"/>
          <w:shd w:val="clear" w:fill="FFFFFF"/>
          <w:lang w:val="en-US" w:eastAsia="zh-CN"/>
        </w:rPr>
        <w:t>材料格式</w:t>
      </w:r>
      <w:r>
        <w:rPr>
          <w:rFonts w:hint="eastAsia" w:ascii="仿宋" w:hAnsi="仿宋" w:eastAsia="仿宋" w:cs="仿宋"/>
          <w:i w:val="0"/>
          <w:iCs w:val="0"/>
          <w:caps w:val="0"/>
          <w:color w:val="333333"/>
          <w:spacing w:val="0"/>
          <w:sz w:val="28"/>
          <w:szCs w:val="28"/>
          <w:shd w:val="clear" w:fill="FFFFFF"/>
        </w:rPr>
        <w:t>：</w:t>
      </w:r>
    </w:p>
    <w:p>
      <w:pPr>
        <w:widowControl/>
        <w:spacing w:line="375" w:lineRule="atLeast"/>
        <w:jc w:val="center"/>
        <w:rPr>
          <w:rFonts w:hint="eastAsia"/>
          <w:b/>
          <w:color w:val="auto"/>
          <w:sz w:val="36"/>
          <w:szCs w:val="36"/>
        </w:rPr>
      </w:pPr>
    </w:p>
    <w:p>
      <w:pPr>
        <w:widowControl/>
        <w:spacing w:line="375" w:lineRule="atLeast"/>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报 价 单</w:t>
      </w:r>
    </w:p>
    <w:p>
      <w:pPr>
        <w:widowControl/>
        <w:spacing w:line="375"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 </w:t>
      </w:r>
    </w:p>
    <w:p>
      <w:pPr>
        <w:widowControl/>
        <w:spacing w:line="375"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第</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次报价</w:t>
      </w:r>
    </w:p>
    <w:tbl>
      <w:tblPr>
        <w:tblStyle w:val="5"/>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96"/>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竞</w:t>
            </w:r>
            <w:r>
              <w:rPr>
                <w:rFonts w:hint="eastAsia" w:ascii="仿宋" w:hAnsi="仿宋" w:eastAsia="仿宋" w:cs="仿宋"/>
                <w:color w:val="auto"/>
                <w:sz w:val="28"/>
                <w:szCs w:val="28"/>
                <w:lang w:val="en-US" w:eastAsia="zh-CN"/>
              </w:rPr>
              <w:t>价</w:t>
            </w:r>
            <w:r>
              <w:rPr>
                <w:rFonts w:hint="eastAsia" w:ascii="仿宋" w:hAnsi="仿宋" w:eastAsia="仿宋" w:cs="仿宋"/>
                <w:color w:val="auto"/>
                <w:sz w:val="28"/>
                <w:szCs w:val="28"/>
              </w:rPr>
              <w:t>标的</w:t>
            </w:r>
          </w:p>
        </w:tc>
        <w:tc>
          <w:tcPr>
            <w:tcW w:w="6794" w:type="dxa"/>
            <w:noWrap w:val="0"/>
            <w:vAlign w:val="top"/>
          </w:tcPr>
          <w:p>
            <w:pPr>
              <w:widowControl/>
              <w:spacing w:line="270" w:lineRule="atLeas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报价</w:t>
            </w:r>
          </w:p>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（人民币）</w:t>
            </w:r>
          </w:p>
        </w:tc>
        <w:tc>
          <w:tcPr>
            <w:tcW w:w="6794" w:type="dxa"/>
            <w:noWrap w:val="0"/>
            <w:vAlign w:val="center"/>
          </w:tcPr>
          <w:p>
            <w:pPr>
              <w:widowControl/>
              <w:spacing w:line="270" w:lineRule="atLeast"/>
              <w:jc w:val="left"/>
              <w:rPr>
                <w:rFonts w:hint="eastAsia" w:ascii="仿宋" w:hAnsi="仿宋" w:eastAsia="仿宋" w:cs="仿宋"/>
                <w:color w:val="auto"/>
                <w:sz w:val="28"/>
                <w:szCs w:val="28"/>
              </w:rPr>
            </w:pPr>
            <w:r>
              <w:rPr>
                <w:rFonts w:hint="eastAsia" w:ascii="仿宋" w:hAnsi="仿宋" w:eastAsia="仿宋" w:cs="仿宋"/>
                <w:color w:val="auto"/>
                <w:sz w:val="28"/>
                <w:szCs w:val="28"/>
              </w:rPr>
              <w:t>大写：</w:t>
            </w:r>
          </w:p>
          <w:p>
            <w:pPr>
              <w:widowControl/>
              <w:spacing w:line="270" w:lineRule="atLeast"/>
              <w:jc w:val="left"/>
              <w:rPr>
                <w:rFonts w:hint="eastAsia" w:ascii="仿宋" w:hAnsi="仿宋" w:eastAsia="仿宋" w:cs="仿宋"/>
                <w:color w:val="auto"/>
                <w:sz w:val="28"/>
                <w:szCs w:val="28"/>
              </w:rPr>
            </w:pPr>
            <w:r>
              <w:rPr>
                <w:rFonts w:hint="eastAsia" w:ascii="仿宋" w:hAnsi="仿宋" w:eastAsia="仿宋" w:cs="仿宋"/>
                <w:color w:val="auto"/>
                <w:sz w:val="28"/>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报价时间</w:t>
            </w:r>
          </w:p>
        </w:tc>
        <w:tc>
          <w:tcPr>
            <w:tcW w:w="6794"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center"/>
          </w:tcPr>
          <w:p>
            <w:pPr>
              <w:widowControl/>
              <w:spacing w:line="270" w:lineRule="atLeast"/>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报价</w:t>
            </w:r>
            <w:r>
              <w:rPr>
                <w:rFonts w:hint="eastAsia" w:ascii="仿宋" w:hAnsi="仿宋" w:eastAsia="仿宋" w:cs="仿宋"/>
                <w:color w:val="auto"/>
                <w:sz w:val="28"/>
                <w:szCs w:val="28"/>
                <w:lang w:val="en-US" w:eastAsia="zh-CN"/>
              </w:rPr>
              <w:t>人</w:t>
            </w:r>
          </w:p>
        </w:tc>
        <w:tc>
          <w:tcPr>
            <w:tcW w:w="6794" w:type="dxa"/>
            <w:noWrap w:val="0"/>
            <w:vAlign w:val="center"/>
          </w:tcPr>
          <w:p>
            <w:pPr>
              <w:widowControl/>
              <w:spacing w:line="270" w:lineRule="atLeast"/>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意向受让方公章或授权代表签字</w:t>
            </w:r>
          </w:p>
        </w:tc>
        <w:tc>
          <w:tcPr>
            <w:tcW w:w="6794" w:type="dxa"/>
            <w:noWrap w:val="0"/>
            <w:vAlign w:val="top"/>
          </w:tcPr>
          <w:p>
            <w:pPr>
              <w:widowControl/>
              <w:spacing w:line="270" w:lineRule="atLeast"/>
              <w:jc w:val="center"/>
              <w:rPr>
                <w:rFonts w:hint="eastAsia" w:ascii="仿宋" w:hAnsi="仿宋" w:eastAsia="仿宋" w:cs="仿宋"/>
                <w:color w:val="auto"/>
                <w:sz w:val="28"/>
                <w:szCs w:val="28"/>
              </w:rPr>
            </w:pPr>
          </w:p>
        </w:tc>
      </w:tr>
    </w:tbl>
    <w:p>
      <w:pPr>
        <w:spacing w:line="380" w:lineRule="exact"/>
        <w:ind w:firstLine="411" w:firstLineChars="147"/>
        <w:rPr>
          <w:rFonts w:hint="eastAsia" w:ascii="仿宋" w:hAnsi="仿宋" w:eastAsia="仿宋" w:cs="仿宋"/>
          <w:color w:val="auto"/>
          <w:sz w:val="28"/>
          <w:szCs w:val="28"/>
        </w:rPr>
      </w:pPr>
    </w:p>
    <w:p>
      <w:pPr>
        <w:numPr>
          <w:ilvl w:val="0"/>
          <w:numId w:val="1"/>
        </w:numPr>
        <w:spacing w:line="360" w:lineRule="auto"/>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本报价单由报价</w:t>
      </w:r>
      <w:r>
        <w:rPr>
          <w:rFonts w:hint="eastAsia" w:ascii="仿宋" w:hAnsi="仿宋" w:eastAsia="仿宋" w:cs="仿宋"/>
          <w:b/>
          <w:bCs/>
          <w:color w:val="auto"/>
          <w:sz w:val="28"/>
          <w:szCs w:val="28"/>
          <w:lang w:val="en-US" w:eastAsia="zh-CN"/>
        </w:rPr>
        <w:t>人</w:t>
      </w:r>
      <w:r>
        <w:rPr>
          <w:rFonts w:hint="eastAsia" w:ascii="仿宋" w:hAnsi="仿宋" w:eastAsia="仿宋" w:cs="仿宋"/>
          <w:b/>
          <w:bCs/>
          <w:color w:val="auto"/>
          <w:sz w:val="28"/>
          <w:szCs w:val="28"/>
        </w:rPr>
        <w:t>在竞</w:t>
      </w:r>
      <w:r>
        <w:rPr>
          <w:rFonts w:hint="eastAsia" w:ascii="仿宋" w:hAnsi="仿宋" w:eastAsia="仿宋" w:cs="仿宋"/>
          <w:b/>
          <w:bCs/>
          <w:color w:val="auto"/>
          <w:sz w:val="28"/>
          <w:szCs w:val="28"/>
          <w:lang w:val="en-US" w:eastAsia="zh-CN"/>
        </w:rPr>
        <w:t>价</w:t>
      </w:r>
      <w:r>
        <w:rPr>
          <w:rFonts w:hint="eastAsia" w:ascii="仿宋" w:hAnsi="仿宋" w:eastAsia="仿宋" w:cs="仿宋"/>
          <w:b/>
          <w:bCs/>
          <w:color w:val="auto"/>
          <w:sz w:val="28"/>
          <w:szCs w:val="28"/>
        </w:rPr>
        <w:t>现场依情况填写，请加盖公章后带至竞租现场备填。（多备几份，以便多轮报价）</w:t>
      </w:r>
    </w:p>
    <w:p>
      <w:pPr>
        <w:numPr>
          <w:ilvl w:val="0"/>
          <w:numId w:val="1"/>
        </w:numPr>
        <w:spacing w:line="360" w:lineRule="auto"/>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报价人报价单格式须与本报价单格式一致且须将相关信息填写完整，否则报价无效。</w:t>
      </w:r>
    </w:p>
    <w:p>
      <w:pPr>
        <w:widowControl/>
        <w:autoSpaceDN w:val="0"/>
        <w:spacing w:line="600" w:lineRule="exact"/>
        <w:ind w:left="160" w:hanging="160" w:hangingChars="50"/>
        <w:jc w:val="left"/>
        <w:rPr>
          <w:rFonts w:hint="eastAsia" w:ascii="仿宋" w:hAnsi="仿宋" w:eastAsia="仿宋" w:cs="仿宋"/>
          <w:color w:val="auto"/>
          <w:kern w:val="0"/>
          <w:sz w:val="32"/>
          <w:szCs w:val="32"/>
        </w:rPr>
      </w:pPr>
    </w:p>
    <w:p>
      <w:pPr>
        <w:widowControl/>
        <w:autoSpaceDN w:val="0"/>
        <w:spacing w:line="600" w:lineRule="exact"/>
        <w:ind w:left="160" w:hanging="160" w:hangingChars="50"/>
        <w:jc w:val="left"/>
        <w:rPr>
          <w:rFonts w:hint="eastAsia" w:ascii="仿宋" w:hAnsi="仿宋" w:eastAsia="仿宋" w:cs="仿宋"/>
          <w:color w:val="auto"/>
          <w:kern w:val="0"/>
          <w:sz w:val="32"/>
          <w:szCs w:val="32"/>
        </w:rPr>
      </w:pPr>
    </w:p>
    <w:p>
      <w:pPr>
        <w:widowControl/>
        <w:spacing w:line="600" w:lineRule="exact"/>
        <w:ind w:right="640"/>
        <w:rPr>
          <w:rFonts w:hint="eastAsia" w:ascii="仿宋" w:hAnsi="仿宋" w:eastAsia="仿宋" w:cs="仿宋"/>
          <w:color w:val="auto"/>
          <w:kern w:val="0"/>
          <w:sz w:val="32"/>
          <w:szCs w:val="32"/>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widowControl/>
        <w:spacing w:line="375" w:lineRule="atLeast"/>
        <w:jc w:val="center"/>
        <w:rPr>
          <w:rFonts w:hint="eastAsia" w:ascii="仿宋" w:hAnsi="仿宋" w:eastAsia="仿宋" w:cs="仿宋"/>
          <w:b/>
          <w:color w:val="auto"/>
          <w:sz w:val="30"/>
          <w:szCs w:val="30"/>
        </w:rPr>
      </w:pPr>
      <w:bookmarkStart w:id="0" w:name="_Toc223862756"/>
      <w:bookmarkStart w:id="1" w:name="_Toc238380040"/>
      <w:r>
        <w:rPr>
          <w:rFonts w:hint="eastAsia" w:ascii="仿宋" w:hAnsi="仿宋" w:eastAsia="仿宋" w:cs="仿宋"/>
          <w:b/>
          <w:color w:val="auto"/>
          <w:sz w:val="30"/>
          <w:szCs w:val="30"/>
        </w:rPr>
        <w:t xml:space="preserve">   法定代表人授权委托书</w:t>
      </w:r>
      <w:bookmarkEnd w:id="0"/>
      <w:bookmarkEnd w:id="1"/>
    </w:p>
    <w:p>
      <w:pPr>
        <w:widowControl/>
        <w:snapToGrid w:val="0"/>
        <w:spacing w:line="360" w:lineRule="auto"/>
        <w:ind w:left="1"/>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致：</w:t>
      </w:r>
    </w:p>
    <w:p>
      <w:pPr>
        <w:widowControl/>
        <w:snapToGrid w:val="0"/>
        <w:spacing w:line="360" w:lineRule="auto"/>
        <w:ind w:left="1" w:firstLine="560" w:firstLineChars="200"/>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rPr>
        <w:t>本授权书声明:注册于</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(公司住所)的</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（公司名称)的法定代表人</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(法定代表人姓名)代表本公司授权</w:t>
      </w:r>
      <w:r>
        <w:rPr>
          <w:rFonts w:hint="eastAsia" w:ascii="仿宋" w:hAnsi="仿宋" w:eastAsia="仿宋" w:cs="仿宋"/>
          <w:color w:val="auto"/>
          <w:kern w:val="0"/>
          <w:sz w:val="28"/>
          <w:szCs w:val="28"/>
          <w:u w:val="single"/>
        </w:rPr>
        <w:t xml:space="preserve">         </w:t>
      </w:r>
    </w:p>
    <w:p>
      <w:pPr>
        <w:widowControl/>
        <w:snapToGrid w:val="0"/>
        <w:spacing w:line="360" w:lineRule="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（代理人的姓名）为公司的合法代理人，就贵方组织的</w:t>
      </w:r>
      <w:r>
        <w:rPr>
          <w:rFonts w:hint="eastAsia" w:ascii="仿宋" w:hAnsi="仿宋" w:eastAsia="仿宋" w:cs="仿宋"/>
          <w:color w:val="auto"/>
          <w:kern w:val="0"/>
          <w:sz w:val="28"/>
          <w:szCs w:val="28"/>
          <w:u w:val="single"/>
        </w:rPr>
        <w:t xml:space="preserve"> </w:t>
      </w:r>
      <w:r>
        <w:rPr>
          <w:rFonts w:hint="eastAsia" w:ascii="仿宋" w:hAnsi="仿宋" w:eastAsia="仿宋" w:cs="仿宋"/>
          <w:b/>
          <w:color w:val="auto"/>
          <w:kern w:val="0"/>
          <w:sz w:val="28"/>
          <w:szCs w:val="28"/>
          <w:u w:val="single"/>
          <w:lang w:eastAsia="zh-CN"/>
        </w:rPr>
        <w:t>巢湖市银屏镇牡丹苑安置小区电瓶车充电桩经营权转让项目</w:t>
      </w:r>
      <w:r>
        <w:rPr>
          <w:rFonts w:hint="eastAsia" w:ascii="仿宋" w:hAnsi="仿宋" w:eastAsia="仿宋" w:cs="仿宋"/>
          <w:b/>
          <w:color w:val="auto"/>
          <w:kern w:val="0"/>
          <w:sz w:val="28"/>
          <w:szCs w:val="28"/>
          <w:u w:val="single"/>
        </w:rPr>
        <w:t xml:space="preserve"> </w:t>
      </w:r>
      <w:r>
        <w:rPr>
          <w:rFonts w:hint="eastAsia" w:ascii="仿宋" w:hAnsi="仿宋" w:eastAsia="仿宋" w:cs="仿宋"/>
          <w:color w:val="auto"/>
          <w:kern w:val="0"/>
          <w:sz w:val="28"/>
          <w:szCs w:val="28"/>
        </w:rPr>
        <w:t>的意向受让方申请登记、竞</w:t>
      </w:r>
      <w:r>
        <w:rPr>
          <w:rFonts w:hint="eastAsia" w:ascii="仿宋" w:hAnsi="仿宋" w:eastAsia="仿宋" w:cs="仿宋"/>
          <w:color w:val="auto"/>
          <w:kern w:val="0"/>
          <w:sz w:val="28"/>
          <w:szCs w:val="28"/>
          <w:lang w:val="en-US" w:eastAsia="zh-CN"/>
        </w:rPr>
        <w:t>价</w:t>
      </w:r>
      <w:r>
        <w:rPr>
          <w:rFonts w:hint="eastAsia" w:ascii="仿宋" w:hAnsi="仿宋" w:eastAsia="仿宋" w:cs="仿宋"/>
          <w:color w:val="auto"/>
          <w:kern w:val="0"/>
          <w:sz w:val="28"/>
          <w:szCs w:val="28"/>
        </w:rPr>
        <w:t>、合同的签订，以本公司名义处理一切与之有关的事务。</w:t>
      </w:r>
    </w:p>
    <w:p>
      <w:pPr>
        <w:widowControl/>
        <w:snapToGrid w:val="0"/>
        <w:spacing w:line="360" w:lineRule="auto"/>
        <w:jc w:val="left"/>
        <w:rPr>
          <w:rFonts w:hint="eastAsia" w:ascii="仿宋" w:hAnsi="仿宋" w:eastAsia="仿宋" w:cs="仿宋"/>
          <w:color w:val="auto"/>
          <w:kern w:val="0"/>
          <w:sz w:val="28"/>
          <w:szCs w:val="28"/>
        </w:rPr>
      </w:pPr>
    </w:p>
    <w:p>
      <w:pPr>
        <w:widowControl/>
        <w:snapToGrid w:val="0"/>
        <w:spacing w:line="360" w:lineRule="auto"/>
        <w:ind w:left="1"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本授权书于</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年</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月</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日签字生效，特此声明。</w:t>
      </w:r>
    </w:p>
    <w:p>
      <w:pPr>
        <w:widowControl/>
        <w:snapToGrid w:val="0"/>
        <w:spacing w:line="360" w:lineRule="auto"/>
        <w:jc w:val="left"/>
        <w:rPr>
          <w:rFonts w:hint="eastAsia" w:ascii="仿宋" w:hAnsi="仿宋" w:eastAsia="仿宋" w:cs="仿宋"/>
          <w:color w:val="auto"/>
          <w:kern w:val="0"/>
          <w:sz w:val="28"/>
          <w:szCs w:val="28"/>
        </w:rPr>
      </w:pPr>
    </w:p>
    <w:p>
      <w:pPr>
        <w:widowControl/>
        <w:snapToGrid w:val="0"/>
        <w:spacing w:line="360" w:lineRule="auto"/>
        <w:ind w:left="1" w:firstLine="560" w:firstLineChars="200"/>
        <w:jc w:val="left"/>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rPr>
        <w:t>意向受让方（盖章）：</w:t>
      </w:r>
      <w:r>
        <w:rPr>
          <w:rFonts w:hint="eastAsia" w:ascii="仿宋" w:hAnsi="仿宋" w:eastAsia="仿宋" w:cs="仿宋"/>
          <w:color w:val="auto"/>
          <w:kern w:val="0"/>
          <w:sz w:val="28"/>
          <w:szCs w:val="28"/>
          <w:u w:val="single"/>
        </w:rPr>
        <w:t xml:space="preserve">                            </w:t>
      </w:r>
    </w:p>
    <w:p>
      <w:pPr>
        <w:widowControl/>
        <w:snapToGrid w:val="0"/>
        <w:spacing w:line="360" w:lineRule="auto"/>
        <w:ind w:left="1"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法定代表人（签字）：</w:t>
      </w:r>
      <w:r>
        <w:rPr>
          <w:rFonts w:hint="eastAsia" w:ascii="仿宋" w:hAnsi="仿宋" w:eastAsia="仿宋" w:cs="仿宋"/>
          <w:color w:val="auto"/>
          <w:kern w:val="0"/>
          <w:sz w:val="28"/>
          <w:szCs w:val="28"/>
          <w:u w:val="single"/>
        </w:rPr>
        <w:t xml:space="preserve">                            </w:t>
      </w:r>
    </w:p>
    <w:p>
      <w:pPr>
        <w:widowControl/>
        <w:snapToGrid w:val="0"/>
        <w:spacing w:line="360" w:lineRule="auto"/>
        <w:ind w:left="1"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法定代表人身份证号码：</w:t>
      </w:r>
      <w:r>
        <w:rPr>
          <w:rFonts w:hint="eastAsia" w:ascii="仿宋" w:hAnsi="仿宋" w:eastAsia="仿宋" w:cs="仿宋"/>
          <w:color w:val="auto"/>
          <w:kern w:val="0"/>
          <w:sz w:val="28"/>
          <w:szCs w:val="28"/>
          <w:u w:val="single"/>
        </w:rPr>
        <w:t xml:space="preserve">                          </w:t>
      </w:r>
    </w:p>
    <w:p>
      <w:pPr>
        <w:widowControl/>
        <w:snapToGrid w:val="0"/>
        <w:spacing w:line="360" w:lineRule="auto"/>
        <w:ind w:left="1"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代理人姓名：</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性别：</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年龄：</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职务：</w:t>
      </w:r>
      <w:r>
        <w:rPr>
          <w:rFonts w:hint="eastAsia" w:ascii="仿宋" w:hAnsi="仿宋" w:eastAsia="仿宋" w:cs="仿宋"/>
          <w:color w:val="auto"/>
          <w:kern w:val="0"/>
          <w:sz w:val="28"/>
          <w:szCs w:val="28"/>
          <w:u w:val="single"/>
        </w:rPr>
        <w:t xml:space="preserve">    </w:t>
      </w:r>
    </w:p>
    <w:p>
      <w:pPr>
        <w:widowControl/>
        <w:snapToGrid w:val="0"/>
        <w:spacing w:line="360" w:lineRule="auto"/>
        <w:ind w:firstLine="560" w:firstLineChars="200"/>
        <w:jc w:val="left"/>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rPr>
        <w:t>身份证号码：</w:t>
      </w:r>
      <w:r>
        <w:rPr>
          <w:rFonts w:hint="eastAsia" w:ascii="仿宋" w:hAnsi="仿宋" w:eastAsia="仿宋" w:cs="仿宋"/>
          <w:color w:val="auto"/>
          <w:kern w:val="0"/>
          <w:sz w:val="28"/>
          <w:szCs w:val="28"/>
          <w:u w:val="single"/>
        </w:rPr>
        <w:t xml:space="preserve">                                    </w:t>
      </w:r>
    </w:p>
    <w:p>
      <w:pPr>
        <w:widowControl/>
        <w:snapToGrid w:val="0"/>
        <w:spacing w:line="360" w:lineRule="auto"/>
        <w:ind w:firstLine="560" w:firstLineChars="200"/>
        <w:jc w:val="left"/>
        <w:rPr>
          <w:rFonts w:hint="eastAsia" w:ascii="仿宋" w:hAnsi="仿宋" w:eastAsia="仿宋" w:cs="仿宋"/>
          <w:color w:val="auto"/>
          <w:kern w:val="0"/>
          <w:sz w:val="28"/>
          <w:szCs w:val="28"/>
          <w:u w:val="single"/>
        </w:rPr>
      </w:pPr>
    </w:p>
    <w:p>
      <w:pPr>
        <w:widowControl/>
        <w:snapToGrid w:val="0"/>
        <w:spacing w:line="360" w:lineRule="auto"/>
        <w:ind w:firstLine="562" w:firstLineChars="200"/>
        <w:jc w:val="left"/>
        <w:rPr>
          <w:rFonts w:hint="eastAsia" w:ascii="仿宋" w:hAnsi="仿宋" w:eastAsia="仿宋" w:cs="仿宋"/>
          <w:b/>
          <w:bCs/>
          <w:color w:val="auto"/>
          <w:kern w:val="0"/>
          <w:sz w:val="28"/>
          <w:szCs w:val="28"/>
          <w:u w:val="none"/>
          <w:lang w:val="en-US" w:eastAsia="zh-CN"/>
        </w:rPr>
      </w:pPr>
      <w:r>
        <w:rPr>
          <w:rFonts w:hint="eastAsia" w:ascii="仿宋" w:hAnsi="仿宋" w:eastAsia="仿宋" w:cs="仿宋"/>
          <w:b/>
          <w:bCs/>
          <w:color w:val="auto"/>
          <w:kern w:val="0"/>
          <w:sz w:val="28"/>
          <w:szCs w:val="28"/>
          <w:u w:val="none"/>
          <w:lang w:val="en-US" w:eastAsia="zh-CN"/>
        </w:rPr>
        <w:t>注：法定代表人参加竞价无须提供此件，仅提供法定代表人身份证复印件即可。</w:t>
      </w:r>
    </w:p>
    <w:p>
      <w:pPr>
        <w:widowControl/>
        <w:snapToGrid w:val="0"/>
        <w:spacing w:line="360" w:lineRule="auto"/>
        <w:ind w:firstLine="562" w:firstLineChars="200"/>
        <w:jc w:val="left"/>
        <w:rPr>
          <w:rFonts w:hint="default" w:ascii="仿宋" w:hAnsi="仿宋" w:eastAsia="仿宋" w:cs="仿宋"/>
          <w:b/>
          <w:bCs/>
          <w:color w:val="auto"/>
          <w:kern w:val="0"/>
          <w:sz w:val="28"/>
          <w:szCs w:val="28"/>
          <w:u w:val="none"/>
          <w:lang w:val="en-US" w:eastAsia="zh-CN"/>
        </w:rPr>
      </w:pPr>
      <w:r>
        <w:rPr>
          <w:rFonts w:hint="eastAsia" w:ascii="仿宋" w:hAnsi="仿宋" w:eastAsia="仿宋" w:cs="仿宋"/>
          <w:b/>
          <w:bCs/>
          <w:color w:val="auto"/>
          <w:kern w:val="0"/>
          <w:sz w:val="28"/>
          <w:szCs w:val="28"/>
        </w:rPr>
        <w:t>代理人</w:t>
      </w:r>
      <w:r>
        <w:rPr>
          <w:rFonts w:hint="eastAsia" w:ascii="仿宋" w:hAnsi="仿宋" w:eastAsia="仿宋" w:cs="仿宋"/>
          <w:b/>
          <w:bCs/>
          <w:color w:val="auto"/>
          <w:kern w:val="0"/>
          <w:sz w:val="28"/>
          <w:szCs w:val="28"/>
          <w:u w:val="none"/>
          <w:lang w:val="en-US" w:eastAsia="zh-CN"/>
        </w:rPr>
        <w:t>参加竞价提供此件的同时，还须提供法定代表人身份证复印件。</w:t>
      </w:r>
    </w:p>
    <w:p>
      <w:pPr>
        <w:widowControl/>
        <w:snapToGrid w:val="0"/>
        <w:spacing w:line="360" w:lineRule="auto"/>
        <w:ind w:firstLine="560" w:firstLineChars="200"/>
        <w:jc w:val="left"/>
        <w:rPr>
          <w:rFonts w:hint="eastAsia" w:ascii="仿宋" w:hAnsi="仿宋" w:eastAsia="仿宋" w:cs="仿宋"/>
          <w:color w:val="auto"/>
          <w:kern w:val="0"/>
          <w:sz w:val="28"/>
          <w:szCs w:val="28"/>
          <w:u w:val="single"/>
        </w:rPr>
        <w:sectPr>
          <w:footerReference r:id="rId9" w:type="first"/>
          <w:footerReference r:id="rId8" w:type="default"/>
          <w:pgSz w:w="11906" w:h="16838"/>
          <w:pgMar w:top="1247" w:right="1247" w:bottom="1247" w:left="1588" w:header="851" w:footer="851" w:gutter="0"/>
          <w:pgNumType w:start="1"/>
          <w:cols w:space="720" w:num="1"/>
          <w:docGrid w:type="lines" w:linePitch="312" w:charSpace="0"/>
        </w:sectPr>
      </w:pPr>
    </w:p>
    <w:p>
      <w:pPr>
        <w:widowControl/>
        <w:snapToGrid w:val="0"/>
        <w:spacing w:line="360" w:lineRule="auto"/>
        <w:jc w:val="center"/>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承 诺 函</w:t>
      </w:r>
    </w:p>
    <w:p>
      <w:pPr>
        <w:widowControl/>
        <w:spacing w:line="500" w:lineRule="exact"/>
        <w:rPr>
          <w:rFonts w:hint="eastAsia" w:ascii="仿宋" w:hAnsi="仿宋" w:eastAsia="仿宋" w:cs="仿宋"/>
          <w:b/>
          <w:bCs w:val="0"/>
          <w:color w:val="auto"/>
          <w:kern w:val="0"/>
          <w:sz w:val="28"/>
          <w:szCs w:val="28"/>
          <w:u w:val="single"/>
          <w:lang w:val="en-US" w:eastAsia="zh-CN"/>
        </w:rPr>
      </w:pPr>
      <w:r>
        <w:rPr>
          <w:rFonts w:hint="eastAsia" w:ascii="仿宋" w:hAnsi="仿宋" w:eastAsia="仿宋" w:cs="仿宋"/>
          <w:b/>
          <w:bCs w:val="0"/>
          <w:color w:val="auto"/>
          <w:kern w:val="0"/>
          <w:sz w:val="28"/>
          <w:szCs w:val="28"/>
        </w:rPr>
        <w:t>致：</w:t>
      </w:r>
      <w:r>
        <w:rPr>
          <w:rFonts w:hint="eastAsia" w:ascii="仿宋" w:hAnsi="仿宋" w:eastAsia="仿宋" w:cs="仿宋"/>
          <w:b/>
          <w:bCs w:val="0"/>
          <w:color w:val="auto"/>
          <w:kern w:val="0"/>
          <w:sz w:val="28"/>
          <w:szCs w:val="28"/>
          <w:u w:val="single"/>
          <w:lang w:val="en-US" w:eastAsia="zh-CN"/>
        </w:rPr>
        <w:t xml:space="preserve">   巢湖市金盾物业服务有限公司   </w:t>
      </w:r>
    </w:p>
    <w:p>
      <w:pPr>
        <w:widowControl/>
        <w:spacing w:line="500" w:lineRule="exact"/>
        <w:rPr>
          <w:rFonts w:hint="default" w:ascii="仿宋" w:hAnsi="仿宋" w:eastAsia="仿宋" w:cs="仿宋"/>
          <w:b/>
          <w:bCs w:val="0"/>
          <w:color w:val="auto"/>
          <w:kern w:val="0"/>
          <w:sz w:val="28"/>
          <w:szCs w:val="28"/>
          <w:u w:val="single"/>
          <w:lang w:val="en-US" w:eastAsia="zh-CN"/>
        </w:rPr>
      </w:pP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我方对公告表示完全响应，遵照</w:t>
      </w:r>
      <w:r>
        <w:rPr>
          <w:rFonts w:hint="eastAsia" w:ascii="仿宋" w:hAnsi="仿宋" w:eastAsia="仿宋" w:cs="仿宋"/>
          <w:b/>
          <w:color w:val="auto"/>
          <w:kern w:val="0"/>
          <w:sz w:val="28"/>
          <w:szCs w:val="28"/>
          <w:lang w:eastAsia="zh-CN"/>
        </w:rPr>
        <w:t>巢湖市银屏镇牡丹苑安置小区电瓶车充电桩经营权转让项目</w:t>
      </w:r>
      <w:r>
        <w:rPr>
          <w:rFonts w:hint="eastAsia" w:ascii="仿宋" w:hAnsi="仿宋" w:eastAsia="仿宋" w:cs="仿宋"/>
          <w:color w:val="auto"/>
          <w:kern w:val="0"/>
          <w:sz w:val="28"/>
          <w:szCs w:val="28"/>
        </w:rPr>
        <w:t>公告及竞价文件的要求，特此确认并承诺：</w:t>
      </w: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1、我方确认，我方已仔细阅读并研究了贵方的公告</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竞</w:t>
      </w:r>
      <w:r>
        <w:rPr>
          <w:rFonts w:hint="eastAsia" w:ascii="仿宋" w:hAnsi="仿宋" w:eastAsia="仿宋" w:cs="仿宋"/>
          <w:color w:val="auto"/>
          <w:kern w:val="0"/>
          <w:sz w:val="28"/>
          <w:szCs w:val="28"/>
          <w:lang w:val="en-US" w:eastAsia="zh-CN"/>
        </w:rPr>
        <w:t>价</w:t>
      </w:r>
      <w:r>
        <w:rPr>
          <w:rFonts w:hint="eastAsia" w:ascii="仿宋" w:hAnsi="仿宋" w:eastAsia="仿宋" w:cs="仿宋"/>
          <w:color w:val="auto"/>
          <w:kern w:val="0"/>
          <w:sz w:val="28"/>
          <w:szCs w:val="28"/>
        </w:rPr>
        <w:t>须知及其附件，我方完全熟悉其中的要求、条款和条件，并充分了解标的情况。</w:t>
      </w: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2、我方确认，我方完全同意公告</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竞</w:t>
      </w:r>
      <w:r>
        <w:rPr>
          <w:rFonts w:hint="eastAsia" w:ascii="仿宋" w:hAnsi="仿宋" w:eastAsia="仿宋" w:cs="仿宋"/>
          <w:color w:val="auto"/>
          <w:kern w:val="0"/>
          <w:sz w:val="28"/>
          <w:szCs w:val="28"/>
          <w:lang w:val="en-US" w:eastAsia="zh-CN"/>
        </w:rPr>
        <w:t>价</w:t>
      </w:r>
      <w:r>
        <w:rPr>
          <w:rFonts w:hint="eastAsia" w:ascii="仿宋" w:hAnsi="仿宋" w:eastAsia="仿宋" w:cs="仿宋"/>
          <w:color w:val="auto"/>
          <w:kern w:val="0"/>
          <w:sz w:val="28"/>
          <w:szCs w:val="28"/>
        </w:rPr>
        <w:t>须知及其附件制定的交易规则。</w:t>
      </w: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3、我方确认，我方完全接受公告</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竞</w:t>
      </w:r>
      <w:r>
        <w:rPr>
          <w:rFonts w:hint="eastAsia" w:ascii="仿宋" w:hAnsi="仿宋" w:eastAsia="仿宋" w:cs="仿宋"/>
          <w:color w:val="auto"/>
          <w:kern w:val="0"/>
          <w:sz w:val="28"/>
          <w:szCs w:val="28"/>
          <w:lang w:val="en-US" w:eastAsia="zh-CN"/>
        </w:rPr>
        <w:t>价</w:t>
      </w:r>
      <w:r>
        <w:rPr>
          <w:rFonts w:hint="eastAsia" w:ascii="仿宋" w:hAnsi="仿宋" w:eastAsia="仿宋" w:cs="仿宋"/>
          <w:color w:val="auto"/>
          <w:kern w:val="0"/>
          <w:sz w:val="28"/>
          <w:szCs w:val="28"/>
        </w:rPr>
        <w:t>须知及其附件</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《合同》的全部条款。我方保证：自收到该项目《</w:t>
      </w:r>
      <w:r>
        <w:rPr>
          <w:rFonts w:hint="eastAsia" w:ascii="仿宋" w:hAnsi="仿宋" w:eastAsia="仿宋" w:cs="仿宋"/>
          <w:color w:val="auto"/>
          <w:kern w:val="0"/>
          <w:sz w:val="28"/>
          <w:szCs w:val="28"/>
          <w:lang w:eastAsia="zh-CN"/>
        </w:rPr>
        <w:t>成交确认书</w:t>
      </w:r>
      <w:r>
        <w:rPr>
          <w:rFonts w:hint="eastAsia" w:ascii="仿宋" w:hAnsi="仿宋" w:eastAsia="仿宋" w:cs="仿宋"/>
          <w:color w:val="auto"/>
          <w:kern w:val="0"/>
          <w:sz w:val="28"/>
          <w:szCs w:val="28"/>
        </w:rPr>
        <w:t>》起5个工作日内，我方将与</w:t>
      </w:r>
      <w:r>
        <w:rPr>
          <w:rFonts w:hint="eastAsia" w:ascii="仿宋" w:hAnsi="仿宋" w:eastAsia="仿宋" w:cs="仿宋"/>
          <w:color w:val="auto"/>
          <w:kern w:val="0"/>
          <w:sz w:val="28"/>
          <w:szCs w:val="28"/>
          <w:lang w:eastAsia="zh-CN"/>
        </w:rPr>
        <w:t>招租人</w:t>
      </w:r>
      <w:r>
        <w:rPr>
          <w:rFonts w:hint="eastAsia" w:ascii="仿宋" w:hAnsi="仿宋" w:eastAsia="仿宋" w:cs="仿宋"/>
          <w:color w:val="auto"/>
          <w:kern w:val="0"/>
          <w:sz w:val="28"/>
          <w:szCs w:val="28"/>
        </w:rPr>
        <w:t>签订合同。否则，贵方有权</w:t>
      </w:r>
      <w:r>
        <w:rPr>
          <w:rFonts w:hint="eastAsia" w:ascii="仿宋" w:hAnsi="仿宋" w:eastAsia="仿宋" w:cs="仿宋"/>
          <w:color w:val="auto"/>
          <w:kern w:val="0"/>
          <w:sz w:val="28"/>
          <w:szCs w:val="28"/>
          <w:lang w:val="en-US" w:eastAsia="zh-CN"/>
        </w:rPr>
        <w:t>取消我单位成交资格</w:t>
      </w:r>
      <w:r>
        <w:rPr>
          <w:rFonts w:hint="eastAsia" w:ascii="仿宋" w:hAnsi="仿宋" w:eastAsia="仿宋" w:cs="仿宋"/>
          <w:color w:val="auto"/>
          <w:kern w:val="0"/>
          <w:sz w:val="28"/>
          <w:szCs w:val="28"/>
        </w:rPr>
        <w:t>。</w:t>
      </w: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4、我方承诺，所提供的材料真实、合法、完整、有效。</w:t>
      </w:r>
    </w:p>
    <w:p>
      <w:pPr>
        <w:widowControl/>
        <w:spacing w:line="500" w:lineRule="exact"/>
        <w:ind w:right="560"/>
        <w:rPr>
          <w:rFonts w:hint="eastAsia" w:ascii="仿宋" w:hAnsi="仿宋" w:eastAsia="仿宋" w:cs="仿宋"/>
          <w:color w:val="auto"/>
          <w:kern w:val="0"/>
          <w:sz w:val="28"/>
          <w:szCs w:val="28"/>
        </w:rPr>
      </w:pP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意向受让方（盖章）：                          </w:t>
      </w: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法定代表人或其授权代表（签字）：              </w:t>
      </w: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地  址：                                     </w:t>
      </w: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联系人：                                     </w:t>
      </w: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电  话：                                    </w:t>
      </w:r>
    </w:p>
    <w:p>
      <w:pPr>
        <w:widowControl/>
        <w:spacing w:line="500" w:lineRule="exact"/>
        <w:rPr>
          <w:rFonts w:hint="eastAsia" w:ascii="宋体" w:hAnsi="宋体" w:cs="宋体"/>
          <w:bCs/>
          <w:color w:val="auto"/>
          <w:kern w:val="0"/>
          <w:sz w:val="28"/>
          <w:szCs w:val="28"/>
        </w:rPr>
      </w:pPr>
      <w:r>
        <w:rPr>
          <w:rFonts w:hint="eastAsia" w:ascii="仿宋" w:hAnsi="仿宋" w:eastAsia="仿宋" w:cs="仿宋"/>
          <w:color w:val="auto"/>
          <w:kern w:val="0"/>
          <w:sz w:val="32"/>
          <w:szCs w:val="32"/>
        </w:rPr>
        <w:t xml:space="preserve">                                 </w:t>
      </w:r>
      <w:r>
        <w:rPr>
          <w:rFonts w:hint="eastAsia" w:ascii="仿宋" w:hAnsi="仿宋" w:eastAsia="仿宋" w:cs="仿宋"/>
          <w:bCs/>
          <w:color w:val="auto"/>
          <w:kern w:val="0"/>
          <w:sz w:val="28"/>
          <w:szCs w:val="28"/>
        </w:rPr>
        <w:t xml:space="preserve">        年   月   日</w:t>
      </w:r>
    </w:p>
    <w:p>
      <w:pPr>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附件</w:t>
      </w:r>
      <w:r>
        <w:rPr>
          <w:rFonts w:hint="eastAsia" w:ascii="仿宋" w:hAnsi="仿宋" w:eastAsia="仿宋" w:cs="仿宋"/>
          <w:i w:val="0"/>
          <w:iCs w:val="0"/>
          <w:caps w:val="0"/>
          <w:color w:val="333333"/>
          <w:spacing w:val="0"/>
          <w:sz w:val="28"/>
          <w:szCs w:val="28"/>
          <w:shd w:val="clear" w:fill="FFFFFF"/>
          <w:lang w:val="en-US" w:eastAsia="zh-CN"/>
        </w:rPr>
        <w:t>3</w:t>
      </w:r>
      <w:r>
        <w:rPr>
          <w:rFonts w:hint="eastAsia" w:ascii="仿宋" w:hAnsi="仿宋" w:eastAsia="仿宋" w:cs="仿宋"/>
          <w:i w:val="0"/>
          <w:iCs w:val="0"/>
          <w:caps w:val="0"/>
          <w:color w:val="333333"/>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lang w:eastAsia="zh-CN"/>
        </w:rPr>
        <w:t>巢湖市银屏镇牡丹苑安置小区电瓶车充电桩经营权转让项目</w:t>
      </w:r>
      <w:r>
        <w:rPr>
          <w:rFonts w:hint="eastAsia" w:ascii="仿宋" w:hAnsi="仿宋" w:eastAsia="仿宋" w:cs="仿宋"/>
          <w:i w:val="0"/>
          <w:iCs w:val="0"/>
          <w:caps w:val="0"/>
          <w:color w:val="333333"/>
          <w:spacing w:val="0"/>
          <w:sz w:val="28"/>
          <w:szCs w:val="28"/>
          <w:shd w:val="clear" w:fill="FFFFFF"/>
        </w:rPr>
        <w:t>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lang w:eastAsia="zh-CN"/>
        </w:rPr>
        <w:t>巢湖市金盾物业服务有限公司</w:t>
      </w:r>
      <w:r>
        <w:rPr>
          <w:rFonts w:hint="eastAsia" w:ascii="仿宋" w:hAnsi="仿宋" w:eastAsia="仿宋" w:cs="仿宋"/>
          <w:i w:val="0"/>
          <w:iCs w:val="0"/>
          <w:caps w:val="0"/>
          <w:color w:val="333333"/>
          <w:spacing w:val="0"/>
          <w:sz w:val="28"/>
          <w:szCs w:val="28"/>
          <w:shd w:val="clear" w:fill="FFFFFF"/>
        </w:rPr>
        <w:t>（以下简称“甲方”）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     </w:t>
      </w:r>
      <w:r>
        <w:rPr>
          <w:rFonts w:hint="eastAsia" w:ascii="仿宋" w:hAnsi="仿宋" w:eastAsia="仿宋" w:cs="仿宋"/>
          <w:i w:val="0"/>
          <w:iCs w:val="0"/>
          <w:caps w:val="0"/>
          <w:color w:val="333333"/>
          <w:spacing w:val="0"/>
          <w:sz w:val="28"/>
          <w:szCs w:val="28"/>
          <w:shd w:val="clear" w:fill="FFFFFF"/>
        </w:rPr>
        <w:t>（以下简称“乙方”）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合同签订地：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根据《中华人民共和国民法典》及相关法律法规的规定，甲、乙双方在平等、自愿的基础上，就</w:t>
      </w:r>
      <w:r>
        <w:rPr>
          <w:rFonts w:hint="eastAsia" w:ascii="仿宋" w:hAnsi="仿宋" w:eastAsia="仿宋" w:cs="仿宋"/>
          <w:i w:val="0"/>
          <w:iCs w:val="0"/>
          <w:caps w:val="0"/>
          <w:color w:val="333333"/>
          <w:spacing w:val="0"/>
          <w:sz w:val="28"/>
          <w:szCs w:val="28"/>
          <w:shd w:val="clear" w:fill="FFFFFF"/>
          <w:lang w:eastAsia="zh-CN"/>
        </w:rPr>
        <w:t>巢湖市银屏镇牡丹苑安置小区电瓶车充电桩经营权转让项目</w:t>
      </w:r>
      <w:r>
        <w:rPr>
          <w:rFonts w:hint="eastAsia" w:ascii="仿宋" w:hAnsi="仿宋" w:eastAsia="仿宋" w:cs="仿宋"/>
          <w:i w:val="0"/>
          <w:iCs w:val="0"/>
          <w:caps w:val="0"/>
          <w:color w:val="333333"/>
          <w:spacing w:val="0"/>
          <w:sz w:val="28"/>
          <w:szCs w:val="28"/>
          <w:shd w:val="clear" w:fill="FFFFFF"/>
        </w:rPr>
        <w:t>事宜协商一致，订立本合同。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第一条：项目概况及范围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rightChars="0" w:firstLine="560" w:firstLineChars="20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lang w:eastAsia="zh-CN"/>
        </w:rPr>
        <w:t>巢湖市银屏镇牡丹苑安置小区电瓶车充电桩经营权转让项目</w:t>
      </w:r>
      <w:r>
        <w:rPr>
          <w:rFonts w:hint="eastAsia" w:ascii="仿宋" w:hAnsi="仿宋" w:eastAsia="仿宋" w:cs="仿宋"/>
          <w:i w:val="0"/>
          <w:iCs w:val="0"/>
          <w:caps w:val="0"/>
          <w:color w:val="333333"/>
          <w:spacing w:val="0"/>
          <w:sz w:val="28"/>
          <w:szCs w:val="28"/>
          <w:shd w:val="clear" w:fill="FFFFFF"/>
        </w:rPr>
        <w:t>，具体位置以最终移交为准，移交位置等误差不调整成交价格。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第二条：特别事项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1.</w:t>
      </w:r>
      <w:r>
        <w:rPr>
          <w:rFonts w:hint="eastAsia" w:ascii="仿宋" w:hAnsi="仿宋" w:eastAsia="仿宋" w:cs="仿宋"/>
          <w:i w:val="0"/>
          <w:iCs w:val="0"/>
          <w:caps w:val="0"/>
          <w:color w:val="333333"/>
          <w:spacing w:val="0"/>
          <w:sz w:val="28"/>
          <w:szCs w:val="28"/>
          <w:shd w:val="clear" w:fill="FFFFFF"/>
          <w:lang w:val="en-US" w:eastAsia="zh-CN"/>
        </w:rPr>
        <w:t>乙方</w:t>
      </w:r>
      <w:r>
        <w:rPr>
          <w:rFonts w:hint="eastAsia" w:ascii="仿宋" w:hAnsi="仿宋" w:eastAsia="仿宋" w:cs="仿宋"/>
          <w:i w:val="0"/>
          <w:iCs w:val="0"/>
          <w:caps w:val="0"/>
          <w:color w:val="333333"/>
          <w:spacing w:val="0"/>
          <w:sz w:val="28"/>
          <w:szCs w:val="28"/>
          <w:shd w:val="clear" w:fill="FFFFFF"/>
        </w:rPr>
        <w:t>应在本公告期截止前现场踏勘，就标的相关情况主动向</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咨询，自行了解使用该标的可能涉及的相关法律法规及市政规定；完成登记的</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都视同已实地踏勘出租标的，确认了标的位置、范围、面积和现状等并认可转让要求，自愿承担因上述原因导致的一切后果和法律责任。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2.本次电瓶车充电桩位置</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应自行现场踏勘，以实际移交的点位及范围为准，成交后不调整成交价格。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3.标的面积之外的建筑物、附属物（如公共区域、道路、绿化、空地、停车场等）均不在转让范围内，</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不提供任何承诺及服务。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4.运营期内，</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自行承担设备场地的日常安全管理工作、设备维护等相关费用。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5.本项目</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仅提供电瓶车充电桩安装场地，若安装后政府相关部门（如消防）提出禁止在相应位置安装的，</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可根据实际情况要求</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进行位置调整或取消转让，位置调整的</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自行承担相关费用，</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取消转让的依据现有电费及成交单价结算（结算依据：结算价格=成交单价×实际用电量），</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不承担任何责任。若最终因政府相关部门要求取消的，</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应无条件撤出设备,清理完场地后交付</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,视为双方互不违约,合同无条件解除。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6.运营期内,标的物必须由</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直接经营,经营范围须按照</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要求,不可违规经营,不得对该经营场地及设施设备进行任何形式的转租、分租、转让、转借、调换、合作经营或联营，不得将该经营场地及设施设备对外实施抵押、担保、处分，否则</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有权责令</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停业整改,若</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未按</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要求及时整改的,</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有权终止合同。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7.</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有权根据需要或政府相关部门条令、政策等因素关闭或停运个别位置，由此导致</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不能正常经营的，</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须无条件服从，</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不承担违约责任。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8.</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应对其经营负责，遵守适用的法律、行政法规、规章及文件，遵循公平诚实信用的原则。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9.运营期满，合同不续签的，</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须按照</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要求将经营场地恢复原状并通过</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第三条：合同期限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X（X≤2），首次合同时间为1年，到期后双方友好协商无异议可续签，续签不超过两年。具体起算时间以交付并签订《现场交接清单》时间为准。合同期内乙方无拖欠转让费用、无不服从管理等现象，合同期满后双方友好协商无异议可续签，续签不超过两年。如确定续签，须在合同期满前30日按照约定办理续签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第四条：转让费用及支付时间、方式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合同总金额为人民币：</w:t>
      </w:r>
      <w:r>
        <w:rPr>
          <w:rFonts w:hint="eastAsia" w:ascii="仿宋" w:hAnsi="仿宋" w:eastAsia="仿宋" w:cs="仿宋"/>
          <w:i w:val="0"/>
          <w:iCs w:val="0"/>
          <w:caps w:val="0"/>
          <w:color w:val="333333"/>
          <w:spacing w:val="0"/>
          <w:sz w:val="28"/>
          <w:szCs w:val="28"/>
          <w:u w:val="single"/>
          <w:shd w:val="clear" w:fill="FFFFFF"/>
        </w:rPr>
        <w:t>                 </w:t>
      </w:r>
      <w:r>
        <w:rPr>
          <w:rFonts w:hint="eastAsia" w:ascii="仿宋" w:hAnsi="仿宋" w:eastAsia="仿宋" w:cs="仿宋"/>
          <w:i w:val="0"/>
          <w:iCs w:val="0"/>
          <w:caps w:val="0"/>
          <w:color w:val="333333"/>
          <w:spacing w:val="0"/>
          <w:sz w:val="28"/>
          <w:szCs w:val="28"/>
          <w:shd w:val="clear" w:fill="FFFFFF"/>
        </w:rPr>
        <w:t>（大写          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转让费用支付：根据每月实际产生的电费据实支付，费用一个月支付一次，</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次月5日前支付上个月费用，电费单价为中标价。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费用全部交入甲方指定账户，款到甲方账户后甲方向乙方提供有效收款凭证。费用缴纳账户如下：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default" w:ascii="微软雅黑" w:hAnsi="微软雅黑" w:eastAsia="仿宋" w:cs="微软雅黑"/>
          <w:i w:val="0"/>
          <w:iCs w:val="0"/>
          <w:caps w:val="0"/>
          <w:color w:val="333333"/>
          <w:spacing w:val="0"/>
          <w:sz w:val="28"/>
          <w:szCs w:val="28"/>
          <w:u w:val="single"/>
          <w:lang w:val="en-US" w:eastAsia="zh-CN"/>
        </w:rPr>
      </w:pPr>
      <w:r>
        <w:rPr>
          <w:rFonts w:hint="eastAsia" w:ascii="仿宋" w:hAnsi="仿宋" w:eastAsia="仿宋" w:cs="仿宋"/>
          <w:i w:val="0"/>
          <w:iCs w:val="0"/>
          <w:caps w:val="0"/>
          <w:color w:val="333333"/>
          <w:spacing w:val="0"/>
          <w:sz w:val="28"/>
          <w:szCs w:val="28"/>
          <w:shd w:val="clear" w:fill="FFFFFF"/>
        </w:rPr>
        <w:t>账户全称：</w:t>
      </w:r>
      <w:r>
        <w:rPr>
          <w:rFonts w:hint="eastAsia" w:ascii="仿宋" w:hAnsi="仿宋" w:eastAsia="仿宋" w:cs="仿宋"/>
          <w:i w:val="0"/>
          <w:iCs w:val="0"/>
          <w:caps w:val="0"/>
          <w:color w:val="333333"/>
          <w:spacing w:val="0"/>
          <w:sz w:val="28"/>
          <w:szCs w:val="28"/>
          <w:u w:val="single"/>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账    号：</w:t>
      </w:r>
      <w:r>
        <w:rPr>
          <w:rFonts w:hint="eastAsia" w:ascii="仿宋" w:hAnsi="仿宋" w:eastAsia="仿宋" w:cs="仿宋"/>
          <w:i w:val="0"/>
          <w:iCs w:val="0"/>
          <w:caps w:val="0"/>
          <w:color w:val="333333"/>
          <w:spacing w:val="0"/>
          <w:sz w:val="28"/>
          <w:szCs w:val="28"/>
          <w:u w:val="single"/>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开 户 行：</w:t>
      </w:r>
      <w:r>
        <w:rPr>
          <w:rFonts w:hint="eastAsia" w:ascii="仿宋" w:hAnsi="仿宋" w:eastAsia="仿宋" w:cs="仿宋"/>
          <w:i w:val="0"/>
          <w:iCs w:val="0"/>
          <w:caps w:val="0"/>
          <w:color w:val="333333"/>
          <w:spacing w:val="0"/>
          <w:sz w:val="28"/>
          <w:szCs w:val="28"/>
          <w:u w:val="single"/>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第五条：其他费用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1.合同期内，乙方发生的电费、税费等费用以及其他相关费用，均由乙方承担。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2.合同期内，因乙方原因单方提前终止本合同并撤场，则无权收回已支付的转让费用，该转让费用归甲方所有。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第六条：交付和收回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1.甲方</w:t>
      </w:r>
      <w:r>
        <w:rPr>
          <w:rFonts w:hint="eastAsia" w:ascii="仿宋" w:hAnsi="仿宋" w:eastAsia="仿宋" w:cs="仿宋"/>
          <w:i w:val="0"/>
          <w:iCs w:val="0"/>
          <w:caps w:val="0"/>
          <w:color w:val="333333"/>
          <w:spacing w:val="0"/>
          <w:sz w:val="28"/>
          <w:szCs w:val="28"/>
          <w:shd w:val="clear" w:fill="FFFFFF"/>
          <w:lang w:val="en-US" w:eastAsia="zh-CN"/>
        </w:rPr>
        <w:t>与</w:t>
      </w:r>
      <w:r>
        <w:rPr>
          <w:rFonts w:hint="eastAsia" w:ascii="仿宋" w:hAnsi="仿宋" w:eastAsia="仿宋" w:cs="仿宋"/>
          <w:i w:val="0"/>
          <w:iCs w:val="0"/>
          <w:caps w:val="0"/>
          <w:color w:val="333333"/>
          <w:spacing w:val="0"/>
          <w:sz w:val="28"/>
          <w:szCs w:val="28"/>
          <w:shd w:val="clear" w:fill="FFFFFF"/>
        </w:rPr>
        <w:t>乙方</w:t>
      </w:r>
      <w:r>
        <w:rPr>
          <w:rFonts w:hint="eastAsia" w:ascii="仿宋" w:hAnsi="仿宋" w:eastAsia="仿宋" w:cs="仿宋"/>
          <w:i w:val="0"/>
          <w:iCs w:val="0"/>
          <w:caps w:val="0"/>
          <w:color w:val="333333"/>
          <w:spacing w:val="0"/>
          <w:sz w:val="28"/>
          <w:szCs w:val="28"/>
          <w:shd w:val="clear" w:fill="FFFFFF"/>
          <w:lang w:val="en-US" w:eastAsia="zh-CN"/>
        </w:rPr>
        <w:t>签订合同</w:t>
      </w:r>
      <w:r>
        <w:rPr>
          <w:rFonts w:hint="eastAsia" w:ascii="仿宋" w:hAnsi="仿宋" w:eastAsia="仿宋" w:cs="仿宋"/>
          <w:i w:val="0"/>
          <w:iCs w:val="0"/>
          <w:caps w:val="0"/>
          <w:color w:val="333333"/>
          <w:spacing w:val="0"/>
          <w:sz w:val="28"/>
          <w:szCs w:val="28"/>
          <w:shd w:val="clear" w:fill="FFFFFF"/>
        </w:rPr>
        <w:t>后，应尽快交付给乙方，经双方交验签章后视为交付完成。乙方未及时付清应付款项的，甲方有权</w:t>
      </w:r>
      <w:r>
        <w:rPr>
          <w:rFonts w:hint="eastAsia" w:ascii="仿宋" w:hAnsi="仿宋" w:eastAsia="仿宋" w:cs="仿宋"/>
          <w:i w:val="0"/>
          <w:iCs w:val="0"/>
          <w:caps w:val="0"/>
          <w:color w:val="333333"/>
          <w:spacing w:val="0"/>
          <w:sz w:val="28"/>
          <w:szCs w:val="28"/>
          <w:shd w:val="clear" w:fill="FFFFFF"/>
          <w:lang w:val="en-US" w:eastAsia="zh-CN"/>
        </w:rPr>
        <w:t>收回经营权</w:t>
      </w:r>
      <w:r>
        <w:rPr>
          <w:rFonts w:hint="eastAsia" w:ascii="仿宋" w:hAnsi="仿宋" w:eastAsia="仿宋" w:cs="仿宋"/>
          <w:i w:val="0"/>
          <w:iCs w:val="0"/>
          <w:caps w:val="0"/>
          <w:color w:val="333333"/>
          <w:spacing w:val="0"/>
          <w:sz w:val="28"/>
          <w:szCs w:val="28"/>
          <w:shd w:val="clear" w:fill="FFFFFF"/>
        </w:rPr>
        <w:t>且不承担违约责任，实际合同期不进行顺延，由此造成的经济损失全部由乙方自行承担。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甲方原因推迟交付，则将转让终止时间进行等长时段的顺延，实际转让期保持不变。甲方通知乙方交接，乙方须在3个工作日内至甲方处办理交接，不得延误。拒不接收或交接通知发出后3个工作日内未交接视为放弃被转让资格，甲方有权解除与乙方的合同，无偿收回资产，且乙方已缴付转让费用不予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如不能满足使用需求，乙方自行</w:t>
      </w:r>
      <w:r>
        <w:rPr>
          <w:rFonts w:hint="eastAsia" w:ascii="仿宋" w:hAnsi="仿宋" w:eastAsia="仿宋" w:cs="仿宋"/>
          <w:i w:val="0"/>
          <w:iCs w:val="0"/>
          <w:caps w:val="0"/>
          <w:color w:val="333333"/>
          <w:spacing w:val="0"/>
          <w:sz w:val="28"/>
          <w:szCs w:val="28"/>
          <w:shd w:val="clear" w:fill="FFFFFF"/>
          <w:lang w:val="en-US" w:eastAsia="zh-CN"/>
        </w:rPr>
        <w:t>按规定改造</w:t>
      </w:r>
      <w:r>
        <w:rPr>
          <w:rFonts w:hint="eastAsia" w:ascii="仿宋" w:hAnsi="仿宋" w:eastAsia="仿宋" w:cs="仿宋"/>
          <w:i w:val="0"/>
          <w:iCs w:val="0"/>
          <w:caps w:val="0"/>
          <w:color w:val="333333"/>
          <w:spacing w:val="0"/>
          <w:sz w:val="28"/>
          <w:szCs w:val="28"/>
          <w:shd w:val="clear" w:fill="FFFFFF"/>
        </w:rPr>
        <w:t>，改造费用、安全责任等均由乙方自行承担。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合同期满或合同解除后，乙方应于转让期满或合同解除之日起10日内返还，乙方投入的装修、装潢及改造的不可移动的建筑和设施设备无偿归甲方所有和使用，且不得向甲方提出任何补偿要求。乙方同时应结清转让期间的电费、附属物及相关设施设备的日常维修费等所有费用。逾期未搬离的，甲方有权自行处理，涉及相关费用由乙方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3.乙方交还甲方的设施、设备处于完好状态，不得故意破坏，不得影响正常使用。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4.甲乙双方现场验收交接后在《现场交接清单》上签字，甲方收回。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第七条：双方权利义务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（一）甲方的权利和义务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1.甲方拥有</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的完全处置权和合法手续；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2.甲方有权监督乙方按照法律规定和合同约定使用</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，乙方必须遵守国家和地方政府的法律、法规、政策及文件要求；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3.转让期内，如因法律法规、规划变更等政策影响而导致合同解除的，转让费用按照实际使用</w:t>
      </w:r>
      <w:r>
        <w:rPr>
          <w:rFonts w:hint="eastAsia" w:ascii="仿宋" w:hAnsi="仿宋" w:eastAsia="仿宋" w:cs="仿宋"/>
          <w:i w:val="0"/>
          <w:iCs w:val="0"/>
          <w:caps w:val="0"/>
          <w:color w:val="333333"/>
          <w:spacing w:val="0"/>
          <w:sz w:val="28"/>
          <w:szCs w:val="28"/>
          <w:shd w:val="clear" w:fill="FFFFFF"/>
          <w:lang w:val="en-US" w:eastAsia="zh-CN"/>
        </w:rPr>
        <w:t>量结算</w:t>
      </w:r>
      <w:r>
        <w:rPr>
          <w:rFonts w:hint="eastAsia" w:ascii="仿宋" w:hAnsi="仿宋" w:eastAsia="仿宋" w:cs="仿宋"/>
          <w:i w:val="0"/>
          <w:iCs w:val="0"/>
          <w:caps w:val="0"/>
          <w:color w:val="333333"/>
          <w:spacing w:val="0"/>
          <w:sz w:val="28"/>
          <w:szCs w:val="28"/>
          <w:shd w:val="clear" w:fill="FFFFFF"/>
        </w:rPr>
        <w:t>，甲乙双方互不追究违约责任；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4.甲方按现状提供</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供乙方使用，但不承担合同期内的维修等义务，合同期内发生安全责任事故，甲方不承担任何法律责任。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5.转让期内，甲方因单方面原因需提前解除合同的，应提前30日通知乙方协商解除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（二）乙方的权利和义务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1.投放于本项目的电瓶车充电桩及其相关配套设施（例如：电表等）须为受让方自建、自营、自维。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2.每套电瓶车充电桩以实际场地可提供的尺寸为准，未经</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同意，</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安装设备不得超出规定尺寸。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3.投放于本项目的电瓶车充电桩应符合现行的国家标准及行业标准，所安装电瓶车充电桩必须具有原厂出具的质量合格证书。特别说明：电瓶车充电桩安装要求如需得到消防及政府其他相关部门认可的，由</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自行协调办理，费用自理。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4.</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经营的产品需符合法律法规并取得国家相关部门颁发的许可证照。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5.</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经营期内的所有安全责任和其他责任均由</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第八条：特别约定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1.在转让期内，乙方不得再将电瓶车充电桩位部分或全部授予第三人，或无故终止，也不得为经营使用制造障碍，不得将相关权益部分或全部转让、出租、赠与或质押给第三人；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2.合同的权利义务依法不得转让。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第九条：合同解除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乙方有下列情形之一，甲方有权单方面解除本合同，收回</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重新招标，乙方在收到甲方合同解除通知书后10日内按甲方规定将</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返还甲方。甲方依据本条约定单方面解除合同的，乙方缴纳的</w:t>
      </w:r>
      <w:r>
        <w:rPr>
          <w:rFonts w:hint="eastAsia" w:ascii="仿宋" w:hAnsi="仿宋" w:eastAsia="仿宋" w:cs="仿宋"/>
          <w:i w:val="0"/>
          <w:iCs w:val="0"/>
          <w:caps w:val="0"/>
          <w:color w:val="333333"/>
          <w:spacing w:val="0"/>
          <w:sz w:val="28"/>
          <w:szCs w:val="28"/>
          <w:shd w:val="clear" w:fill="FFFFFF"/>
          <w:lang w:val="en-US" w:eastAsia="zh-CN"/>
        </w:rPr>
        <w:t>费用</w:t>
      </w:r>
      <w:r>
        <w:rPr>
          <w:rFonts w:hint="eastAsia" w:ascii="仿宋" w:hAnsi="仿宋" w:eastAsia="仿宋" w:cs="仿宋"/>
          <w:i w:val="0"/>
          <w:iCs w:val="0"/>
          <w:caps w:val="0"/>
          <w:color w:val="333333"/>
          <w:spacing w:val="0"/>
          <w:sz w:val="28"/>
          <w:szCs w:val="28"/>
          <w:shd w:val="clear" w:fill="FFFFFF"/>
        </w:rPr>
        <w:t>作为违约金赔偿给甲方，违约金不足以弥补因此给甲方造成的损失的，甲方有权继续向乙方追偿。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1.因违反法规被</w:t>
      </w:r>
      <w:r>
        <w:rPr>
          <w:rFonts w:hint="eastAsia" w:ascii="仿宋" w:hAnsi="仿宋" w:eastAsia="仿宋" w:cs="仿宋"/>
          <w:i w:val="0"/>
          <w:iCs w:val="0"/>
          <w:caps w:val="0"/>
          <w:color w:val="333333"/>
          <w:spacing w:val="0"/>
          <w:sz w:val="28"/>
          <w:szCs w:val="28"/>
          <w:shd w:val="clear" w:fill="FFFFFF"/>
          <w:lang w:val="en-US" w:eastAsia="zh-CN"/>
        </w:rPr>
        <w:t>有关部门</w:t>
      </w:r>
      <w:r>
        <w:rPr>
          <w:rFonts w:hint="eastAsia" w:ascii="仿宋" w:hAnsi="仿宋" w:eastAsia="仿宋" w:cs="仿宋"/>
          <w:i w:val="0"/>
          <w:iCs w:val="0"/>
          <w:caps w:val="0"/>
          <w:color w:val="333333"/>
          <w:spacing w:val="0"/>
          <w:sz w:val="28"/>
          <w:szCs w:val="28"/>
          <w:shd w:val="clear" w:fill="FFFFFF"/>
        </w:rPr>
        <w:t>告诫或处罚三次以上的；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2.故意毁坏或破坏有关设施及其附属设备的；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3.未按约定期限支付转让费用达10日的；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4.以转让或其他方式将</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经营权委托给他人的；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5.乙方受到甲方或主管部门整改通知后规定时间内拒不整改的；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甲方依据本条和第十一条的约定行使合同解除权的，无论甲乙双方是否存在纠纷，乙方均应按照第六条第2款和第3款的约定立即返还</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，纠纷问题可另行协商或通过法律途径解决。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第十条：合同期满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合同期满，乙方应按甲方要求和合同约定自行撤离并返还</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。如乙方有意继续经营，可参与甲方组织的公开招标活动（如相关政策发生变化的，依据变化后的政策执行)。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第十一条：违约责任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1.乙方逾期支付费用的，10日以内的，每逾期一日按照</w:t>
      </w:r>
      <w:r>
        <w:rPr>
          <w:rFonts w:hint="eastAsia" w:ascii="仿宋" w:hAnsi="仿宋" w:eastAsia="仿宋" w:cs="仿宋"/>
          <w:i w:val="0"/>
          <w:iCs w:val="0"/>
          <w:caps w:val="0"/>
          <w:color w:val="333333"/>
          <w:spacing w:val="0"/>
          <w:sz w:val="28"/>
          <w:szCs w:val="28"/>
          <w:shd w:val="clear" w:fill="FFFFFF"/>
          <w:lang w:val="en-US" w:eastAsia="zh-CN"/>
        </w:rPr>
        <w:t>1000元/日</w:t>
      </w:r>
      <w:r>
        <w:rPr>
          <w:rFonts w:hint="eastAsia" w:ascii="仿宋" w:hAnsi="仿宋" w:eastAsia="仿宋" w:cs="仿宋"/>
          <w:i w:val="0"/>
          <w:iCs w:val="0"/>
          <w:caps w:val="0"/>
          <w:color w:val="333333"/>
          <w:spacing w:val="0"/>
          <w:sz w:val="28"/>
          <w:szCs w:val="28"/>
          <w:shd w:val="clear" w:fill="FFFFFF"/>
        </w:rPr>
        <w:t>标准支付日违约金；逾期超过10日的，甲方有权解除合同。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2.乙方须按照要求</w:t>
      </w:r>
      <w:r>
        <w:rPr>
          <w:rFonts w:hint="eastAsia" w:ascii="仿宋" w:hAnsi="仿宋" w:eastAsia="仿宋" w:cs="仿宋"/>
          <w:i w:val="0"/>
          <w:iCs w:val="0"/>
          <w:caps w:val="0"/>
          <w:color w:val="333333"/>
          <w:spacing w:val="0"/>
          <w:sz w:val="28"/>
          <w:szCs w:val="28"/>
          <w:shd w:val="clear" w:fill="FFFFFF"/>
          <w:lang w:val="en-US" w:eastAsia="zh-CN"/>
        </w:rPr>
        <w:t>经营</w:t>
      </w:r>
      <w:r>
        <w:rPr>
          <w:rFonts w:hint="eastAsia" w:ascii="仿宋" w:hAnsi="仿宋" w:eastAsia="仿宋" w:cs="仿宋"/>
          <w:i w:val="0"/>
          <w:iCs w:val="0"/>
          <w:caps w:val="0"/>
          <w:color w:val="333333"/>
          <w:spacing w:val="0"/>
          <w:sz w:val="28"/>
          <w:szCs w:val="28"/>
          <w:shd w:val="clear" w:fill="FFFFFF"/>
        </w:rPr>
        <w:t>，若有违反法规或产生不良社会影响的，除立即纠正外，须按1000元/次标准向甲方支付违约金。当日未完成纠正整改的，甲方有权采取相应补救措施并解除本合同，由此造成的责任和费用均由乙方全部承担。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3.如遇规划建设或行政管理需要，政府有关部门依法要求撤除的，甲乙双方应无条件执行，甲乙双方互不追究违约责任，</w:t>
      </w:r>
      <w:r>
        <w:rPr>
          <w:rFonts w:hint="eastAsia" w:ascii="仿宋" w:hAnsi="仿宋" w:eastAsia="仿宋" w:cs="仿宋"/>
          <w:i w:val="0"/>
          <w:iCs w:val="0"/>
          <w:caps w:val="0"/>
          <w:color w:val="333333"/>
          <w:spacing w:val="0"/>
          <w:sz w:val="28"/>
          <w:szCs w:val="28"/>
          <w:shd w:val="clear" w:fill="FFFFFF"/>
          <w:lang w:val="en-US" w:eastAsia="zh-CN"/>
        </w:rPr>
        <w:t>费用据实结清</w:t>
      </w:r>
      <w:r>
        <w:rPr>
          <w:rFonts w:hint="eastAsia" w:ascii="仿宋" w:hAnsi="仿宋" w:eastAsia="仿宋" w:cs="仿宋"/>
          <w:i w:val="0"/>
          <w:iCs w:val="0"/>
          <w:caps w:val="0"/>
          <w:color w:val="333333"/>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4.乙方未在第六条第2款约定期限内返还</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及相关附属设施设备的，自约定期限届满次日起，每逾期一天，乙方除按照合同约定支付逾期占用产生的费用之外，同时乙方应按</w:t>
      </w:r>
      <w:r>
        <w:rPr>
          <w:rFonts w:hint="eastAsia" w:ascii="仿宋" w:hAnsi="仿宋" w:eastAsia="仿宋" w:cs="仿宋"/>
          <w:i w:val="0"/>
          <w:iCs w:val="0"/>
          <w:caps w:val="0"/>
          <w:color w:val="333333"/>
          <w:spacing w:val="0"/>
          <w:sz w:val="28"/>
          <w:szCs w:val="28"/>
          <w:shd w:val="clear" w:fill="FFFFFF"/>
          <w:lang w:val="en-US" w:eastAsia="zh-CN"/>
        </w:rPr>
        <w:t>1000/日</w:t>
      </w:r>
      <w:r>
        <w:rPr>
          <w:rFonts w:hint="eastAsia" w:ascii="仿宋" w:hAnsi="仿宋" w:eastAsia="仿宋" w:cs="仿宋"/>
          <w:i w:val="0"/>
          <w:iCs w:val="0"/>
          <w:caps w:val="0"/>
          <w:color w:val="333333"/>
          <w:spacing w:val="0"/>
          <w:sz w:val="28"/>
          <w:szCs w:val="28"/>
          <w:shd w:val="clear" w:fill="FFFFFF"/>
        </w:rPr>
        <w:t>标准承担违约金。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5.乙方承诺转让期间的电瓶车充电桩位</w:t>
      </w:r>
      <w:r>
        <w:rPr>
          <w:rFonts w:hint="eastAsia" w:ascii="仿宋" w:hAnsi="仿宋" w:eastAsia="仿宋" w:cs="仿宋"/>
          <w:i w:val="0"/>
          <w:iCs w:val="0"/>
          <w:caps w:val="0"/>
          <w:color w:val="333333"/>
          <w:spacing w:val="0"/>
          <w:sz w:val="28"/>
          <w:szCs w:val="28"/>
          <w:shd w:val="clear" w:fill="FFFFFF"/>
          <w:lang w:val="en-US" w:eastAsia="zh-CN"/>
        </w:rPr>
        <w:t>使用</w:t>
      </w:r>
      <w:r>
        <w:rPr>
          <w:rFonts w:hint="eastAsia" w:ascii="仿宋" w:hAnsi="仿宋" w:eastAsia="仿宋" w:cs="仿宋"/>
          <w:i w:val="0"/>
          <w:iCs w:val="0"/>
          <w:caps w:val="0"/>
          <w:color w:val="333333"/>
          <w:spacing w:val="0"/>
          <w:sz w:val="28"/>
          <w:szCs w:val="28"/>
          <w:shd w:val="clear" w:fill="FFFFFF"/>
        </w:rPr>
        <w:t>符合本合同的约定，每违约一次，应向甲方支付</w:t>
      </w:r>
      <w:r>
        <w:rPr>
          <w:rFonts w:hint="eastAsia" w:ascii="仿宋" w:hAnsi="仿宋" w:eastAsia="仿宋" w:cs="仿宋"/>
          <w:i w:val="0"/>
          <w:iCs w:val="0"/>
          <w:caps w:val="0"/>
          <w:color w:val="333333"/>
          <w:spacing w:val="0"/>
          <w:sz w:val="28"/>
          <w:szCs w:val="28"/>
          <w:shd w:val="clear" w:fill="FFFFFF"/>
          <w:lang w:val="en-US" w:eastAsia="zh-CN"/>
        </w:rPr>
        <w:t>1000元</w:t>
      </w:r>
      <w:r>
        <w:rPr>
          <w:rFonts w:hint="eastAsia" w:ascii="仿宋" w:hAnsi="仿宋" w:eastAsia="仿宋" w:cs="仿宋"/>
          <w:i w:val="0"/>
          <w:iCs w:val="0"/>
          <w:caps w:val="0"/>
          <w:color w:val="333333"/>
          <w:spacing w:val="0"/>
          <w:sz w:val="28"/>
          <w:szCs w:val="28"/>
          <w:shd w:val="clear" w:fill="FFFFFF"/>
        </w:rPr>
        <w:t>作为违约金。若乙方的产品质量严重不合格，</w:t>
      </w:r>
      <w:r>
        <w:rPr>
          <w:rFonts w:hint="eastAsia" w:ascii="仿宋" w:hAnsi="仿宋" w:eastAsia="仿宋" w:cs="仿宋"/>
          <w:i w:val="0"/>
          <w:iCs w:val="0"/>
          <w:caps w:val="0"/>
          <w:color w:val="333333"/>
          <w:spacing w:val="0"/>
          <w:sz w:val="28"/>
          <w:szCs w:val="28"/>
          <w:shd w:val="clear" w:fill="FFFFFF"/>
          <w:lang w:val="en-US" w:eastAsia="zh-CN"/>
        </w:rPr>
        <w:t>造成损失的</w:t>
      </w:r>
      <w:r>
        <w:rPr>
          <w:rFonts w:hint="eastAsia" w:ascii="仿宋" w:hAnsi="仿宋" w:eastAsia="仿宋" w:cs="仿宋"/>
          <w:i w:val="0"/>
          <w:iCs w:val="0"/>
          <w:caps w:val="0"/>
          <w:color w:val="333333"/>
          <w:spacing w:val="0"/>
          <w:sz w:val="28"/>
          <w:szCs w:val="28"/>
          <w:shd w:val="clear" w:fill="FFFFFF"/>
        </w:rPr>
        <w:t>，严重影响到甲方形象的，对于前述情形，甲方均有权解除本合同，已缴纳费用不予退还，并有权要求乙方赔偿损失。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6.乙方按照本条约定应支付的违约金。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7.本条约定不影响违约方按照本合同其他条款应履行的义务与应承担的责任。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8.乙方无正当理由提前解除本合同的，应当按</w:t>
      </w:r>
      <w:r>
        <w:rPr>
          <w:rFonts w:hint="eastAsia" w:ascii="仿宋" w:hAnsi="仿宋" w:eastAsia="仿宋" w:cs="仿宋"/>
          <w:i w:val="0"/>
          <w:iCs w:val="0"/>
          <w:caps w:val="0"/>
          <w:color w:val="333333"/>
          <w:spacing w:val="0"/>
          <w:sz w:val="28"/>
          <w:szCs w:val="28"/>
          <w:shd w:val="clear" w:fill="FFFFFF"/>
          <w:lang w:val="en-US" w:eastAsia="zh-CN"/>
        </w:rPr>
        <w:t>1万元的标准</w:t>
      </w:r>
      <w:r>
        <w:rPr>
          <w:rFonts w:hint="eastAsia" w:ascii="仿宋" w:hAnsi="仿宋" w:eastAsia="仿宋" w:cs="仿宋"/>
          <w:i w:val="0"/>
          <w:iCs w:val="0"/>
          <w:caps w:val="0"/>
          <w:color w:val="333333"/>
          <w:spacing w:val="0"/>
          <w:sz w:val="28"/>
          <w:szCs w:val="28"/>
          <w:shd w:val="clear" w:fill="FFFFFF"/>
        </w:rPr>
        <w:t>向甲方支付违约金，已缴纳转让费用不予退还。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第十二条：争议解决方式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因履行本合同发生的争议，由双方协商解决，协商不成时，提交甲方所在地人民法院诉讼解决。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第十三条：其它事宜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1.本合同未尽事宜，以公开竞价公告为准。如涉及公开竞价公告与本合同均未约定的事宜，由甲乙双方共同协商，达成的补充协议与本合同具有同等效力。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2.本合同经甲、乙双方法定代表人或授权代表签字（加注合同签订日期）、盖章后生效。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3.本协议一式陆份，甲方执伍份，乙方执壹份。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甲方（签章）：                          乙方（签章）：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法定代表人：                              法定代表人：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委托代理人（签字）：                      委托代理人（签字）：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联系电话：                                联系电话：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hint="eastAsia" w:ascii="宋体" w:hAnsi="宋体"/>
                              <w:kern w:val="0"/>
                              <w:sz w:val="21"/>
                              <w:szCs w:val="21"/>
                            </w:rPr>
                            <w:t xml:space="preserve">第 </w:t>
                          </w:r>
                          <w:r>
                            <w:rPr>
                              <w:rFonts w:ascii="宋体" w:hAnsi="宋体"/>
                              <w:kern w:val="0"/>
                              <w:sz w:val="21"/>
                              <w:szCs w:val="21"/>
                            </w:rPr>
                            <w:fldChar w:fldCharType="begin"/>
                          </w:r>
                          <w:r>
                            <w:rPr>
                              <w:rFonts w:ascii="宋体" w:hAnsi="宋体"/>
                              <w:kern w:val="0"/>
                              <w:sz w:val="21"/>
                              <w:szCs w:val="21"/>
                            </w:rPr>
                            <w:instrText xml:space="preserve"> PAGE </w:instrText>
                          </w:r>
                          <w:r>
                            <w:rPr>
                              <w:rFonts w:ascii="宋体" w:hAnsi="宋体"/>
                              <w:kern w:val="0"/>
                              <w:sz w:val="21"/>
                              <w:szCs w:val="21"/>
                            </w:rPr>
                            <w:fldChar w:fldCharType="separate"/>
                          </w:r>
                          <w:r>
                            <w:rPr>
                              <w:rFonts w:ascii="宋体" w:hAnsi="宋体"/>
                              <w:kern w:val="0"/>
                              <w:sz w:val="21"/>
                              <w:szCs w:val="21"/>
                            </w:rPr>
                            <w:t>2</w:t>
                          </w:r>
                          <w:r>
                            <w:rPr>
                              <w:rFonts w:ascii="宋体" w:hAnsi="宋体"/>
                              <w:kern w:val="0"/>
                              <w:sz w:val="21"/>
                              <w:szCs w:val="21"/>
                            </w:rPr>
                            <w:fldChar w:fldCharType="end"/>
                          </w:r>
                          <w:r>
                            <w:rPr>
                              <w:rFonts w:hint="eastAsia" w:ascii="宋体" w:hAnsi="宋体"/>
                              <w:kern w:val="0"/>
                              <w:sz w:val="21"/>
                              <w:szCs w:val="21"/>
                            </w:rPr>
                            <w:t xml:space="preserve"> 页 共 </w:t>
                          </w:r>
                          <w:r>
                            <w:rPr>
                              <w:rFonts w:hint="eastAsia" w:ascii="宋体" w:hAnsi="宋体"/>
                              <w:kern w:val="0"/>
                              <w:sz w:val="21"/>
                              <w:szCs w:val="21"/>
                              <w:lang w:val="en-US" w:eastAsia="zh-CN"/>
                            </w:rPr>
                            <w:t>23</w:t>
                          </w:r>
                          <w:r>
                            <w:rPr>
                              <w:rFonts w:hint="eastAsia" w:ascii="宋体" w:hAnsi="宋体"/>
                              <w:kern w:val="0"/>
                              <w:sz w:val="21"/>
                              <w:szCs w:val="21"/>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2"/>
                      <w:jc w:val="center"/>
                    </w:pPr>
                    <w:r>
                      <w:rPr>
                        <w:rFonts w:hint="eastAsia" w:ascii="宋体" w:hAnsi="宋体"/>
                        <w:kern w:val="0"/>
                        <w:sz w:val="21"/>
                        <w:szCs w:val="21"/>
                      </w:rPr>
                      <w:t xml:space="preserve">第 </w:t>
                    </w:r>
                    <w:r>
                      <w:rPr>
                        <w:rFonts w:ascii="宋体" w:hAnsi="宋体"/>
                        <w:kern w:val="0"/>
                        <w:sz w:val="21"/>
                        <w:szCs w:val="21"/>
                      </w:rPr>
                      <w:fldChar w:fldCharType="begin"/>
                    </w:r>
                    <w:r>
                      <w:rPr>
                        <w:rFonts w:ascii="宋体" w:hAnsi="宋体"/>
                        <w:kern w:val="0"/>
                        <w:sz w:val="21"/>
                        <w:szCs w:val="21"/>
                      </w:rPr>
                      <w:instrText xml:space="preserve"> PAGE </w:instrText>
                    </w:r>
                    <w:r>
                      <w:rPr>
                        <w:rFonts w:ascii="宋体" w:hAnsi="宋体"/>
                        <w:kern w:val="0"/>
                        <w:sz w:val="21"/>
                        <w:szCs w:val="21"/>
                      </w:rPr>
                      <w:fldChar w:fldCharType="separate"/>
                    </w:r>
                    <w:r>
                      <w:rPr>
                        <w:rFonts w:ascii="宋体" w:hAnsi="宋体"/>
                        <w:kern w:val="0"/>
                        <w:sz w:val="21"/>
                        <w:szCs w:val="21"/>
                      </w:rPr>
                      <w:t>2</w:t>
                    </w:r>
                    <w:r>
                      <w:rPr>
                        <w:rFonts w:ascii="宋体" w:hAnsi="宋体"/>
                        <w:kern w:val="0"/>
                        <w:sz w:val="21"/>
                        <w:szCs w:val="21"/>
                      </w:rPr>
                      <w:fldChar w:fldCharType="end"/>
                    </w:r>
                    <w:r>
                      <w:rPr>
                        <w:rFonts w:hint="eastAsia" w:ascii="宋体" w:hAnsi="宋体"/>
                        <w:kern w:val="0"/>
                        <w:sz w:val="21"/>
                        <w:szCs w:val="21"/>
                      </w:rPr>
                      <w:t xml:space="preserve"> 页 共 </w:t>
                    </w:r>
                    <w:r>
                      <w:rPr>
                        <w:rFonts w:hint="eastAsia" w:ascii="宋体" w:hAnsi="宋体"/>
                        <w:kern w:val="0"/>
                        <w:sz w:val="21"/>
                        <w:szCs w:val="21"/>
                        <w:lang w:val="en-US" w:eastAsia="zh-CN"/>
                      </w:rPr>
                      <w:t>23</w:t>
                    </w:r>
                    <w:r>
                      <w:rPr>
                        <w:rFonts w:hint="eastAsia" w:ascii="宋体" w:hAnsi="宋体"/>
                        <w:kern w:val="0"/>
                        <w:sz w:val="21"/>
                        <w:szCs w:val="21"/>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1"/>
        <w:szCs w:val="21"/>
        <w:lang w:eastAsia="zh-CN"/>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hint="eastAsia" w:ascii="宋体" w:hAnsi="宋体"/>
                              <w:kern w:val="0"/>
                              <w:sz w:val="21"/>
                              <w:szCs w:val="21"/>
                              <w:lang w:eastAsia="zh-CN"/>
                            </w:rPr>
                            <w:t xml:space="preserve">第 </w:t>
                          </w:r>
                          <w:r>
                            <w:rPr>
                              <w:rFonts w:ascii="宋体" w:hAnsi="宋体"/>
                              <w:kern w:val="0"/>
                              <w:sz w:val="21"/>
                              <w:szCs w:val="21"/>
                              <w:lang w:eastAsia="zh-CN"/>
                            </w:rPr>
                            <w:fldChar w:fldCharType="begin"/>
                          </w:r>
                          <w:r>
                            <w:rPr>
                              <w:rFonts w:ascii="宋体" w:hAnsi="宋体"/>
                              <w:kern w:val="0"/>
                              <w:sz w:val="21"/>
                              <w:szCs w:val="21"/>
                              <w:lang w:eastAsia="zh-CN"/>
                            </w:rPr>
                            <w:instrText xml:space="preserve"> PAGE </w:instrText>
                          </w:r>
                          <w:r>
                            <w:rPr>
                              <w:rFonts w:ascii="宋体" w:hAnsi="宋体"/>
                              <w:kern w:val="0"/>
                              <w:sz w:val="21"/>
                              <w:szCs w:val="21"/>
                              <w:lang w:eastAsia="zh-CN"/>
                            </w:rPr>
                            <w:fldChar w:fldCharType="separate"/>
                          </w:r>
                          <w:r>
                            <w:rPr>
                              <w:rFonts w:ascii="宋体" w:hAnsi="宋体"/>
                              <w:kern w:val="0"/>
                              <w:sz w:val="21"/>
                              <w:szCs w:val="21"/>
                              <w:lang w:eastAsia="zh-CN"/>
                            </w:rPr>
                            <w:t>14</w:t>
                          </w:r>
                          <w:r>
                            <w:rPr>
                              <w:rFonts w:ascii="宋体" w:hAnsi="宋体"/>
                              <w:kern w:val="0"/>
                              <w:sz w:val="21"/>
                              <w:szCs w:val="21"/>
                              <w:lang w:eastAsia="zh-CN"/>
                            </w:rPr>
                            <w:fldChar w:fldCharType="end"/>
                          </w:r>
                          <w:r>
                            <w:rPr>
                              <w:rFonts w:hint="eastAsia" w:ascii="宋体" w:hAnsi="宋体"/>
                              <w:kern w:val="0"/>
                              <w:sz w:val="21"/>
                              <w:szCs w:val="21"/>
                              <w:lang w:eastAsia="zh-CN"/>
                            </w:rPr>
                            <w:t xml:space="preserve"> 页 共 2</w:t>
                          </w:r>
                          <w:r>
                            <w:rPr>
                              <w:rFonts w:hint="eastAsia" w:ascii="宋体" w:hAnsi="宋体"/>
                              <w:kern w:val="0"/>
                              <w:sz w:val="21"/>
                              <w:szCs w:val="21"/>
                              <w:lang w:val="en-US" w:eastAsia="zh-CN"/>
                            </w:rPr>
                            <w:t>3</w:t>
                          </w:r>
                          <w:r>
                            <w:rPr>
                              <w:rFonts w:hint="eastAsia" w:ascii="宋体" w:hAnsi="宋体"/>
                              <w:kern w:val="0"/>
                              <w:sz w:val="21"/>
                              <w:szCs w:val="21"/>
                              <w:lang w:eastAsia="zh-CN"/>
                            </w:rPr>
                            <w:t>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2"/>
                      <w:jc w:val="center"/>
                    </w:pPr>
                    <w:r>
                      <w:rPr>
                        <w:rFonts w:hint="eastAsia" w:ascii="宋体" w:hAnsi="宋体"/>
                        <w:kern w:val="0"/>
                        <w:sz w:val="21"/>
                        <w:szCs w:val="21"/>
                        <w:lang w:eastAsia="zh-CN"/>
                      </w:rPr>
                      <w:t xml:space="preserve">第 </w:t>
                    </w:r>
                    <w:r>
                      <w:rPr>
                        <w:rFonts w:ascii="宋体" w:hAnsi="宋体"/>
                        <w:kern w:val="0"/>
                        <w:sz w:val="21"/>
                        <w:szCs w:val="21"/>
                        <w:lang w:eastAsia="zh-CN"/>
                      </w:rPr>
                      <w:fldChar w:fldCharType="begin"/>
                    </w:r>
                    <w:r>
                      <w:rPr>
                        <w:rFonts w:ascii="宋体" w:hAnsi="宋体"/>
                        <w:kern w:val="0"/>
                        <w:sz w:val="21"/>
                        <w:szCs w:val="21"/>
                        <w:lang w:eastAsia="zh-CN"/>
                      </w:rPr>
                      <w:instrText xml:space="preserve"> PAGE </w:instrText>
                    </w:r>
                    <w:r>
                      <w:rPr>
                        <w:rFonts w:ascii="宋体" w:hAnsi="宋体"/>
                        <w:kern w:val="0"/>
                        <w:sz w:val="21"/>
                        <w:szCs w:val="21"/>
                        <w:lang w:eastAsia="zh-CN"/>
                      </w:rPr>
                      <w:fldChar w:fldCharType="separate"/>
                    </w:r>
                    <w:r>
                      <w:rPr>
                        <w:rFonts w:ascii="宋体" w:hAnsi="宋体"/>
                        <w:kern w:val="0"/>
                        <w:sz w:val="21"/>
                        <w:szCs w:val="21"/>
                        <w:lang w:eastAsia="zh-CN"/>
                      </w:rPr>
                      <w:t>14</w:t>
                    </w:r>
                    <w:r>
                      <w:rPr>
                        <w:rFonts w:ascii="宋体" w:hAnsi="宋体"/>
                        <w:kern w:val="0"/>
                        <w:sz w:val="21"/>
                        <w:szCs w:val="21"/>
                        <w:lang w:eastAsia="zh-CN"/>
                      </w:rPr>
                      <w:fldChar w:fldCharType="end"/>
                    </w:r>
                    <w:r>
                      <w:rPr>
                        <w:rFonts w:hint="eastAsia" w:ascii="宋体" w:hAnsi="宋体"/>
                        <w:kern w:val="0"/>
                        <w:sz w:val="21"/>
                        <w:szCs w:val="21"/>
                        <w:lang w:eastAsia="zh-CN"/>
                      </w:rPr>
                      <w:t xml:space="preserve"> 页 共 2</w:t>
                    </w:r>
                    <w:r>
                      <w:rPr>
                        <w:rFonts w:hint="eastAsia" w:ascii="宋体" w:hAnsi="宋体"/>
                        <w:kern w:val="0"/>
                        <w:sz w:val="21"/>
                        <w:szCs w:val="21"/>
                        <w:lang w:val="en-US" w:eastAsia="zh-CN"/>
                      </w:rPr>
                      <w:t>3</w:t>
                    </w:r>
                    <w:r>
                      <w:rPr>
                        <w:rFonts w:hint="eastAsia" w:ascii="宋体" w:hAnsi="宋体"/>
                        <w:kern w:val="0"/>
                        <w:sz w:val="21"/>
                        <w:szCs w:val="21"/>
                        <w:lang w:eastAsia="zh-CN"/>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93ABB0"/>
    <w:multiLevelType w:val="singleLevel"/>
    <w:tmpl w:val="0A93ABB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NjgxYzRjNjJlNzM4OGJlNzAzMTM3Mzc5YWNiNjQifQ=="/>
  </w:docVars>
  <w:rsids>
    <w:rsidRoot w:val="13203003"/>
    <w:rsid w:val="0CC76734"/>
    <w:rsid w:val="13203003"/>
    <w:rsid w:val="1926243D"/>
    <w:rsid w:val="1A907FA2"/>
    <w:rsid w:val="1E7A2C96"/>
    <w:rsid w:val="21705F43"/>
    <w:rsid w:val="26CD016C"/>
    <w:rsid w:val="2F912594"/>
    <w:rsid w:val="477C766D"/>
    <w:rsid w:val="55352818"/>
    <w:rsid w:val="56112428"/>
    <w:rsid w:val="5C8051D1"/>
    <w:rsid w:val="65FB30BE"/>
    <w:rsid w:val="6C463E10"/>
    <w:rsid w:val="75117080"/>
    <w:rsid w:val="7CB55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0"/>
    <w:pPr>
      <w:tabs>
        <w:tab w:val="center" w:pos="4153"/>
        <w:tab w:val="right" w:pos="8306"/>
      </w:tabs>
      <w:snapToGrid w:val="0"/>
      <w:jc w:val="left"/>
    </w:pPr>
    <w:rPr>
      <w:sz w:val="18"/>
      <w:szCs w:val="18"/>
    </w:rPr>
  </w:style>
  <w:style w:type="paragraph" w:styleId="3">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page number"/>
    <w:autoRedefine/>
    <w:qFormat/>
    <w:uiPriority w:val="0"/>
  </w:style>
  <w:style w:type="character" w:styleId="8">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2023-08-28T08:04:00Z</dcterms:created>
  <dc:creator>c、</dc:creator>
  <cp:lastModifiedBy>c、</cp:lastModifiedBy>
  <dcterms:modified xsi:type="dcterms:W3CDTF">2023-12-28T02:59:55Z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6B65CA1E3C7B4C388DE756E584E22F4D_13</vt:lpwstr>
  </property>
</Properties>
</file>